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rFonts w:eastAsia="华文新魏"/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诚信库申报</w:t>
      </w: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1"/>
        <w:tabs>
          <w:tab w:val="left" w:pos="1680"/>
          <w:tab w:val="right" w:leader="dot" w:pos="8302"/>
        </w:tabs>
        <w:ind w:firstLine="0" w:firstLineChars="0"/>
        <w:rPr>
          <w:rFonts w:asciiTheme="minorHAnsi" w:hAnsiTheme="minorHAnsi" w:eastAsiaTheme="minorEastAsia" w:cstheme="minorBidi"/>
          <w:iCs w:val="0"/>
          <w:szCs w:val="22"/>
        </w:rPr>
      </w:pPr>
      <w:r>
        <w:rPr>
          <w:rStyle w:val="47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一、</w:t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 </w:instrText>
      </w:r>
      <w:r>
        <w:rPr>
          <w:rFonts w:ascii="Calibri" w:hAnsi="Calibri"/>
        </w:rPr>
        <w:fldChar w:fldCharType="separate"/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"_Toc475633774" </w:instrText>
      </w:r>
      <w:r>
        <w:fldChar w:fldCharType="separate"/>
      </w:r>
      <w:r>
        <w:rPr>
          <w:rStyle w:val="47"/>
          <w:rFonts w:hint="eastAsia"/>
        </w:rPr>
        <w:t>1.4、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浏览器配置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"_Toc475633775" </w:instrText>
      </w:r>
      <w:r>
        <w:fldChar w:fldCharType="separate"/>
      </w:r>
      <w:r>
        <w:rPr>
          <w:rStyle w:val="47"/>
          <w:rFonts w:hint="eastAsia"/>
        </w:rPr>
        <w:t>1.4.1、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</w:rPr>
        <w:t>Internet</w:t>
      </w:r>
      <w:r>
        <w:rPr>
          <w:rStyle w:val="47"/>
          <w:rFonts w:hint="eastAsia"/>
        </w:rPr>
        <w:t>选项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"_Toc475633776" </w:instrText>
      </w:r>
      <w:r>
        <w:fldChar w:fldCharType="separate"/>
      </w:r>
      <w:r>
        <w:rPr>
          <w:rStyle w:val="47"/>
          <w:rFonts w:hint="eastAsia"/>
        </w:rPr>
        <w:t>1.4.2、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关闭拦截工具</w:t>
      </w:r>
      <w:r>
        <w:tab/>
      </w:r>
      <w:r>
        <w:rPr>
          <w:rFonts w:hint="eastAsia"/>
        </w:rPr>
        <w:t>4</w:t>
      </w:r>
      <w:r>
        <w:rPr>
          <w:rFonts w:hint="eastAsia"/>
        </w:rPr>
        <w:fldChar w:fldCharType="end"/>
      </w:r>
      <w:r>
        <w:rPr>
          <w:rFonts w:hint="eastAsia"/>
        </w:rPr>
        <w:t>56</w:t>
      </w:r>
    </w:p>
    <w:p>
      <w:pPr>
        <w:pStyle w:val="29"/>
        <w:tabs>
          <w:tab w:val="left" w:pos="1050"/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"_Toc475633777" </w:instrText>
      </w:r>
      <w:r>
        <w:fldChar w:fldCharType="separate"/>
      </w:r>
      <w:r>
        <w:rPr>
          <w:rStyle w:val="47"/>
          <w:rFonts w:hint="eastAsia"/>
        </w:rPr>
        <w:t>二、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47"/>
          <w:rFonts w:hint="eastAsia"/>
        </w:rPr>
        <w:t>概述</w:t>
      </w:r>
      <w:r>
        <w:tab/>
      </w:r>
      <w:r>
        <w:rPr>
          <w:rFonts w:hint="eastAsia"/>
        </w:rPr>
        <w:t>7</w:t>
      </w:r>
      <w:r>
        <w:rPr>
          <w:rFonts w:hint="eastAsia"/>
        </w:rPr>
        <w:fldChar w:fldCharType="end"/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"_Toc475633778" </w:instrText>
      </w:r>
      <w:r>
        <w:fldChar w:fldCharType="separate"/>
      </w:r>
      <w:r>
        <w:rPr>
          <w:rStyle w:val="47"/>
          <w:rFonts w:hint="eastAsia"/>
        </w:rPr>
        <w:t>2.1、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网上招投标主体类型</w:t>
      </w:r>
      <w:r>
        <w:tab/>
      </w:r>
      <w:r>
        <w:rPr>
          <w:rFonts w:hint="eastAsia"/>
        </w:rPr>
        <w:t>8</w:t>
      </w:r>
      <w:r>
        <w:rPr>
          <w:rFonts w:hint="eastAsia"/>
        </w:rPr>
        <w:fldChar w:fldCharType="end"/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"_Toc475633779" </w:instrText>
      </w:r>
      <w:r>
        <w:fldChar w:fldCharType="separate"/>
      </w:r>
      <w:r>
        <w:rPr>
          <w:rStyle w:val="47"/>
          <w:rFonts w:hint="eastAsia"/>
        </w:rPr>
        <w:t>2.2、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注册账号</w:t>
      </w:r>
      <w:r>
        <w:tab/>
      </w:r>
      <w:r>
        <w:rPr>
          <w:rFonts w:hint="eastAsia"/>
        </w:rPr>
        <w:t>9</w:t>
      </w:r>
      <w:r>
        <w:rPr>
          <w:rFonts w:hint="eastAsia"/>
        </w:rPr>
        <w:fldChar w:fldCharType="end"/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asciiTheme="minorHAnsi" w:hAnsiTheme="minorHAnsi" w:cstheme="minorBidi"/>
          <w:smallCaps w:val="0"/>
          <w:szCs w:val="22"/>
        </w:rPr>
      </w:pPr>
      <w:r>
        <w:fldChar w:fldCharType="begin"/>
      </w:r>
      <w:r>
        <w:instrText xml:space="preserve"> HYPERLINK \l "_Toc475633780" </w:instrText>
      </w:r>
      <w:r>
        <w:fldChar w:fldCharType="separate"/>
      </w:r>
      <w:r>
        <w:rPr>
          <w:rStyle w:val="47"/>
          <w:rFonts w:hint="eastAsia"/>
        </w:rPr>
        <w:t>2.3、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验证状态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0</w:t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asciiTheme="minorHAnsi" w:hAnsiTheme="minorHAnsi" w:cstheme="minorBidi"/>
          <w:smallCaps w:val="0"/>
          <w:szCs w:val="22"/>
        </w:rPr>
      </w:pPr>
      <w:r>
        <w:fldChar w:fldCharType="begin"/>
      </w:r>
      <w:r>
        <w:instrText xml:space="preserve"> HYPERLINK \l "_Toc475633781" </w:instrText>
      </w:r>
      <w:r>
        <w:fldChar w:fldCharType="separate"/>
      </w:r>
      <w:r>
        <w:rPr>
          <w:rStyle w:val="47"/>
          <w:rFonts w:hint="eastAsia"/>
        </w:rPr>
        <w:t>2.4、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扫描件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1、12</w:t>
      </w:r>
    </w:p>
    <w:p>
      <w:pPr>
        <w:pStyle w:val="29"/>
        <w:tabs>
          <w:tab w:val="left" w:pos="1050"/>
          <w:tab w:val="right" w:leader="dot" w:pos="8302"/>
        </w:tabs>
        <w:rPr>
          <w:rFonts w:asciiTheme="minorHAnsi" w:hAnsiTheme="minorHAnsi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"_Toc475633782" </w:instrText>
      </w:r>
      <w:r>
        <w:fldChar w:fldCharType="separate"/>
      </w:r>
      <w:r>
        <w:rPr>
          <w:rStyle w:val="47"/>
          <w:rFonts w:hint="eastAsia"/>
        </w:rPr>
        <w:t>三、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47"/>
          <w:rFonts w:hint="eastAsia"/>
        </w:rPr>
        <w:t>主体信息管理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2</w:t>
      </w:r>
    </w:p>
    <w:p>
      <w:pPr>
        <w:pStyle w:val="35"/>
        <w:tabs>
          <w:tab w:val="left" w:pos="1260"/>
          <w:tab w:val="right" w:leader="dot" w:pos="8302"/>
        </w:tabs>
        <w:ind w:firstLine="420"/>
        <w:rPr>
          <w:rFonts w:asciiTheme="minorHAnsi" w:hAnsiTheme="minorHAnsi" w:cstheme="minorBidi"/>
          <w:smallCaps w:val="0"/>
          <w:szCs w:val="22"/>
        </w:rPr>
      </w:pPr>
      <w:r>
        <w:fldChar w:fldCharType="begin"/>
      </w:r>
      <w:r>
        <w:instrText xml:space="preserve"> HYPERLINK \l "_Toc475633783" </w:instrText>
      </w:r>
      <w:r>
        <w:fldChar w:fldCharType="separate"/>
      </w:r>
      <w:r>
        <w:rPr>
          <w:rStyle w:val="47"/>
          <w:rFonts w:hint="eastAsia"/>
        </w:rPr>
        <w:t>3.1、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7"/>
          <w:rFonts w:hint="eastAsia"/>
        </w:rPr>
        <w:t>投标人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2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"_Toc475633784" </w:instrText>
      </w:r>
      <w:r>
        <w:fldChar w:fldCharType="separate"/>
      </w:r>
      <w:r>
        <w:rPr>
          <w:rStyle w:val="47"/>
          <w:rFonts w:hint="eastAsia"/>
        </w:rPr>
        <w:t>3.1.1、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基本信息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2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"_Toc475633785" </w:instrText>
      </w:r>
      <w:r>
        <w:fldChar w:fldCharType="separate"/>
      </w:r>
      <w:r>
        <w:rPr>
          <w:rStyle w:val="47"/>
          <w:rFonts w:hint="eastAsia"/>
        </w:rPr>
        <w:t>3.1.2、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经营资质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3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"_Toc475633786" </w:instrText>
      </w:r>
      <w:r>
        <w:fldChar w:fldCharType="separate"/>
      </w:r>
      <w:r>
        <w:rPr>
          <w:rStyle w:val="47"/>
          <w:rFonts w:hint="eastAsia"/>
        </w:rPr>
        <w:t>3.1.3、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职业人员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5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"_Toc475633787" </w:instrText>
      </w:r>
      <w:r>
        <w:fldChar w:fldCharType="separate"/>
      </w:r>
      <w:r>
        <w:rPr>
          <w:rStyle w:val="47"/>
          <w:rFonts w:hint="eastAsia"/>
        </w:rPr>
        <w:t>3.1.4、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人员职业资格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8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"_Toc475633788" </w:instrText>
      </w:r>
      <w:r>
        <w:fldChar w:fldCharType="separate"/>
      </w:r>
      <w:r>
        <w:rPr>
          <w:rStyle w:val="47"/>
          <w:rFonts w:hint="eastAsia"/>
        </w:rPr>
        <w:t>3.1.5、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投标业绩</w:t>
      </w:r>
      <w:r>
        <w:tab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>1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"_Toc475633789" </w:instrText>
      </w:r>
      <w:r>
        <w:fldChar w:fldCharType="separate"/>
      </w:r>
      <w:r>
        <w:rPr>
          <w:rStyle w:val="47"/>
          <w:rFonts w:hint="eastAsia"/>
        </w:rPr>
        <w:t>3.1.6、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企业获奖</w:t>
      </w:r>
      <w:r>
        <w:tab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>3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"_Toc475633790" </w:instrText>
      </w:r>
      <w:r>
        <w:fldChar w:fldCharType="separate"/>
      </w:r>
      <w:r>
        <w:rPr>
          <w:rStyle w:val="47"/>
          <w:rFonts w:hint="eastAsia"/>
        </w:rPr>
        <w:t>3.1.7、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各类证书</w:t>
      </w:r>
      <w:r>
        <w:tab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>5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"_Toc475633791" </w:instrText>
      </w:r>
      <w:r>
        <w:fldChar w:fldCharType="separate"/>
      </w:r>
      <w:r>
        <w:rPr>
          <w:rStyle w:val="47"/>
          <w:rFonts w:hint="eastAsia"/>
        </w:rPr>
        <w:t>3.1.8、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企业财务</w:t>
      </w:r>
      <w:r>
        <w:tab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>7</w:t>
      </w:r>
    </w:p>
    <w:p>
      <w:pPr>
        <w:pStyle w:val="21"/>
        <w:tabs>
          <w:tab w:val="left" w:pos="1680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"_Toc475633792" </w:instrText>
      </w:r>
      <w:r>
        <w:fldChar w:fldCharType="separate"/>
      </w:r>
      <w:r>
        <w:rPr>
          <w:rStyle w:val="47"/>
          <w:rFonts w:hint="eastAsia"/>
        </w:rPr>
        <w:t>3.1.9、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投标所需材料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0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"_Toc475633793" </w:instrText>
      </w:r>
      <w:r>
        <w:fldChar w:fldCharType="separate"/>
      </w:r>
      <w:r>
        <w:rPr>
          <w:rStyle w:val="47"/>
          <w:rFonts w:hint="eastAsia"/>
        </w:rPr>
        <w:t>3.1.10、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信息披露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2</w:t>
      </w:r>
    </w:p>
    <w:p>
      <w:pPr>
        <w:pStyle w:val="21"/>
        <w:tabs>
          <w:tab w:val="left" w:pos="1777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"_Toc475633794" </w:instrText>
      </w:r>
      <w:r>
        <w:fldChar w:fldCharType="separate"/>
      </w:r>
      <w:r>
        <w:rPr>
          <w:rStyle w:val="47"/>
          <w:rFonts w:hint="eastAsia"/>
        </w:rPr>
        <w:t>3.1.11、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信用评价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3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"_Toc475633795" </w:instrText>
      </w:r>
      <w:r>
        <w:fldChar w:fldCharType="separate"/>
      </w:r>
      <w:r>
        <w:rPr>
          <w:rStyle w:val="47"/>
          <w:rFonts w:hint="eastAsia"/>
        </w:rPr>
        <w:t>3.1.12、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奖惩记录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4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"_Toc475633796" </w:instrText>
      </w:r>
      <w:r>
        <w:fldChar w:fldCharType="separate"/>
      </w:r>
      <w:r>
        <w:rPr>
          <w:rStyle w:val="47"/>
          <w:rFonts w:hint="eastAsia"/>
        </w:rPr>
        <w:t>3.1.13、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主体奖惩记录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6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"_Toc475633797" </w:instrText>
      </w:r>
      <w:r>
        <w:fldChar w:fldCharType="separate"/>
      </w:r>
      <w:r>
        <w:rPr>
          <w:rStyle w:val="47"/>
          <w:rFonts w:hint="eastAsia"/>
        </w:rPr>
        <w:t>3.1.14、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人员奖惩记录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6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"_Toc475633798" </w:instrText>
      </w:r>
      <w:r>
        <w:fldChar w:fldCharType="separate"/>
      </w:r>
      <w:r>
        <w:rPr>
          <w:rStyle w:val="47"/>
          <w:rFonts w:hint="eastAsia"/>
        </w:rPr>
        <w:t>3.1.15、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未验证的修改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6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"_Toc475633799" </w:instrText>
      </w:r>
      <w:r>
        <w:fldChar w:fldCharType="separate"/>
      </w:r>
      <w:r>
        <w:rPr>
          <w:rStyle w:val="47"/>
          <w:rFonts w:hint="eastAsia"/>
        </w:rPr>
        <w:t>3.1.16、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变更历史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7</w:t>
      </w:r>
    </w:p>
    <w:p>
      <w:pPr>
        <w:pStyle w:val="21"/>
        <w:tabs>
          <w:tab w:val="left" w:pos="1785"/>
          <w:tab w:val="right" w:leader="dot" w:pos="8302"/>
        </w:tabs>
        <w:ind w:firstLine="840"/>
        <w:rPr>
          <w:rFonts w:asciiTheme="minorHAnsi" w:hAnsiTheme="minorHAnsi" w:cstheme="minorBidi"/>
          <w:iCs w:val="0"/>
          <w:szCs w:val="22"/>
        </w:rPr>
      </w:pPr>
      <w:r>
        <w:fldChar w:fldCharType="begin"/>
      </w:r>
      <w:r>
        <w:instrText xml:space="preserve"> HYPERLINK \l "_Toc475633800" </w:instrText>
      </w:r>
      <w:r>
        <w:fldChar w:fldCharType="separate"/>
      </w:r>
      <w:r>
        <w:rPr>
          <w:rStyle w:val="47"/>
          <w:rFonts w:hint="eastAsia"/>
        </w:rPr>
        <w:t>3.1.17、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7"/>
          <w:rFonts w:hint="eastAsia"/>
        </w:rPr>
        <w:t>修改密码</w:t>
      </w:r>
      <w:r>
        <w:tab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8</w:t>
      </w: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9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42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544"/>
        <w:gridCol w:w="850"/>
        <w:gridCol w:w="13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3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jc w:val="center"/>
            </w:pPr>
            <w:r>
              <w:rPr>
                <w:rFonts w:hint="eastAsia"/>
              </w:rPr>
              <w:t>7.1.12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</w:pPr>
            <w:r>
              <w:rPr>
                <w:rFonts w:hint="eastAsia"/>
              </w:rPr>
              <w:t>2021年28日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</w:pPr>
            <w:r>
              <w:t>账号注册流程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</w:pPr>
            <w:r>
              <w:t>创作平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2"/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3"/>
      </w:pPr>
      <w:bookmarkStart w:id="0" w:name="_Toc475633774"/>
      <w:bookmarkStart w:id="1" w:name="_Toc346183639"/>
      <w:r>
        <w:t>浏览器配置</w:t>
      </w:r>
      <w:bookmarkEnd w:id="0"/>
      <w:bookmarkEnd w:id="1"/>
    </w:p>
    <w:p>
      <w:pPr>
        <w:pStyle w:val="4"/>
      </w:pPr>
      <w:bookmarkStart w:id="2" w:name="_Toc475633775"/>
      <w:bookmarkStart w:id="3" w:name="_Toc346183640"/>
      <w:r>
        <w:t>Internet选项</w:t>
      </w:r>
      <w:bookmarkEnd w:id="2"/>
      <w:bookmarkEnd w:id="3"/>
    </w:p>
    <w:p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436"/>
        <w:rPr>
          <w:spacing w:val="4"/>
        </w:rPr>
      </w:pPr>
      <w:r>
        <w:rPr>
          <w:spacing w:val="4"/>
        </w:rPr>
        <w:t>1、打开浏览器</w:t>
      </w:r>
      <w:r>
        <w:rPr>
          <w:rFonts w:hint="eastAsia"/>
          <w:spacing w:val="4"/>
        </w:rPr>
        <w:t>（必须使用ie9以上浏览器）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>
      <w:pPr>
        <w:pStyle w:val="80"/>
      </w:pPr>
      <w:r>
        <w:drawing>
          <wp:inline distT="0" distB="0" distL="114300" distR="114300">
            <wp:extent cx="3562350" cy="3152775"/>
            <wp:effectExtent l="0" t="0" r="0" b="9525"/>
            <wp:docPr id="1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2、弹出对话框之后，请选择“安全”选项卡，具体的界面，如下图：</w:t>
      </w:r>
    </w:p>
    <w:p>
      <w:pPr>
        <w:pStyle w:val="80"/>
      </w:pPr>
      <w:r>
        <w:drawing>
          <wp:inline distT="0" distB="0" distL="114300" distR="114300">
            <wp:extent cx="3562350" cy="3438525"/>
            <wp:effectExtent l="0" t="0" r="0" b="9525"/>
            <wp:docPr id="1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点击绿色的“受信任的站点”的图片，会看到如下图所示的界面，如下图：</w:t>
      </w:r>
    </w:p>
    <w:p>
      <w:pPr>
        <w:pStyle w:val="80"/>
      </w:pPr>
      <w:r>
        <w:drawing>
          <wp:inline distT="0" distB="0" distL="114300" distR="114300">
            <wp:extent cx="3733800" cy="4457700"/>
            <wp:effectExtent l="0" t="0" r="0" b="0"/>
            <wp:docPr id="1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>
      <w:pPr>
        <w:pStyle w:val="80"/>
      </w:pPr>
      <w:r>
        <w:drawing>
          <wp:inline distT="0" distB="0" distL="114300" distR="114300">
            <wp:extent cx="3638550" cy="2990850"/>
            <wp:effectExtent l="0" t="0" r="0" b="0"/>
            <wp:docPr id="1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输入系统服务器的IP地址，格式例如：192.168.0.123，然后点击“添加”按钮完成添加，再按“关闭”按钮退出。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5、设置自定义安全级别，开放Activex的访问权限，如下图：</w:t>
      </w:r>
    </w:p>
    <w:p>
      <w:pPr>
        <w:pStyle w:val="80"/>
      </w:pPr>
      <w:r>
        <w:drawing>
          <wp:inline distT="0" distB="0" distL="114300" distR="114300">
            <wp:extent cx="3371850" cy="4105275"/>
            <wp:effectExtent l="0" t="0" r="0" b="9525"/>
            <wp:docPr id="15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会出现一个窗口，把其中的Activex控件和插件的设置全部改为启用</w:t>
      </w:r>
      <w:r>
        <w:rPr>
          <w:rFonts w:hint="eastAsia"/>
          <w:spacing w:val="4"/>
        </w:rPr>
        <w:t>，如下图：</w:t>
      </w:r>
    </w:p>
    <w:p>
      <w:pPr>
        <w:pStyle w:val="80"/>
      </w:pPr>
      <w:r>
        <w:drawing>
          <wp:inline distT="0" distB="0" distL="114300" distR="114300">
            <wp:extent cx="3400425" cy="3629025"/>
            <wp:effectExtent l="0" t="0" r="9525" b="9525"/>
            <wp:docPr id="1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>
      <w:pPr>
        <w:pStyle w:val="80"/>
        <w:rPr>
          <w:szCs w:val="21"/>
        </w:rPr>
      </w:pPr>
      <w:r>
        <w:drawing>
          <wp:inline distT="0" distB="0" distL="114300" distR="114300">
            <wp:extent cx="3533775" cy="3695700"/>
            <wp:effectExtent l="0" t="0" r="9525" b="0"/>
            <wp:docPr id="1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4"/>
      </w:pPr>
      <w:bookmarkStart w:id="4" w:name="_Toc346183641"/>
      <w:bookmarkStart w:id="5" w:name="_Toc475633776"/>
      <w:r>
        <w:t>关闭拦截工具</w:t>
      </w:r>
      <w:bookmarkEnd w:id="4"/>
      <w:bookmarkEnd w:id="5"/>
    </w:p>
    <w:p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80"/>
      </w:pPr>
      <w:r>
        <w:drawing>
          <wp:inline distT="0" distB="0" distL="114300" distR="114300">
            <wp:extent cx="5105400" cy="2324100"/>
            <wp:effectExtent l="0" t="0" r="0" b="0"/>
            <wp:docPr id="1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0"/>
      </w:pPr>
    </w:p>
    <w:p>
      <w:pPr>
        <w:pStyle w:val="2"/>
      </w:pPr>
      <w:bookmarkStart w:id="6" w:name="_Toc475633777"/>
      <w:r>
        <w:rPr>
          <w:rFonts w:hint="eastAsia"/>
        </w:rPr>
        <w:t>概述</w:t>
      </w:r>
      <w:bookmarkEnd w:id="6"/>
    </w:p>
    <w:p>
      <w:pPr>
        <w:pStyle w:val="130"/>
        <w:keepNext/>
        <w:keepLines/>
        <w:numPr>
          <w:ilvl w:val="0"/>
          <w:numId w:val="3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</w:p>
    <w:p>
      <w:pPr>
        <w:pStyle w:val="3"/>
      </w:pPr>
      <w:bookmarkStart w:id="7" w:name="_Toc475633778"/>
      <w:r>
        <w:rPr>
          <w:rFonts w:hint="eastAsia"/>
        </w:rPr>
        <w:t>网上招投标主体类型</w:t>
      </w:r>
      <w:bookmarkEnd w:id="7"/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主体有以下几类：交易乙方，招标代理，交易甲方。</w:t>
      </w:r>
    </w:p>
    <w:p>
      <w:pPr>
        <w:ind w:firstLine="0" w:firstLineChars="0"/>
      </w:pPr>
    </w:p>
    <w:p>
      <w:pPr>
        <w:pStyle w:val="3"/>
      </w:pPr>
      <w:bookmarkStart w:id="8" w:name="_Toc475633779"/>
      <w:r>
        <w:rPr>
          <w:rFonts w:hint="eastAsia"/>
        </w:rPr>
        <w:t>注册账号</w:t>
      </w:r>
      <w:bookmarkEnd w:id="8"/>
    </w:p>
    <w:p>
      <w:pPr>
        <w:pStyle w:val="5"/>
        <w:ind w:firstLine="360"/>
      </w:pPr>
      <w:r>
        <w:rPr>
          <w:rFonts w:hint="eastAsia"/>
        </w:rPr>
        <w:t>首先登录白城市公共资源交易中心网站首页（</w:t>
      </w:r>
      <w:r>
        <w:fldChar w:fldCharType="begin"/>
      </w:r>
      <w:r>
        <w:instrText xml:space="preserve"> HYPERLINK "http://ggzy.jlbc.gov.cn/" </w:instrText>
      </w:r>
      <w:r>
        <w:fldChar w:fldCharType="separate"/>
      </w:r>
      <w:r>
        <w:rPr>
          <w:rStyle w:val="47"/>
        </w:rPr>
        <w:t>http://ggzy.jlbc.gov.cn/</w:t>
      </w:r>
      <w:r>
        <w:rPr>
          <w:rStyle w:val="47"/>
        </w:rPr>
        <w:fldChar w:fldCharType="end"/>
      </w:r>
      <w:r>
        <w:rPr>
          <w:rFonts w:hint="eastAsia"/>
        </w:rPr>
        <w:t>）</w:t>
      </w:r>
    </w:p>
    <w:p>
      <w:pPr>
        <w:pStyle w:val="5"/>
        <w:ind w:firstLine="360"/>
      </w:pPr>
      <w:r>
        <w:drawing>
          <wp:inline distT="0" distB="0" distL="0" distR="0">
            <wp:extent cx="5278120" cy="28086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  <w:r>
        <w:t>点击交易主体登录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26695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  <w:r>
        <w:rPr>
          <w:rFonts w:hint="eastAsia"/>
        </w:rPr>
        <w:t>进入登录界面</w:t>
      </w:r>
      <w:r>
        <w:drawing>
          <wp:inline distT="0" distB="0" distL="0" distR="0">
            <wp:extent cx="5278120" cy="31026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0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  <w:r>
        <w:rPr>
          <w:rFonts w:hint="eastAsia"/>
        </w:rPr>
        <w:t>点击免费注册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29533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  <w:r>
        <w:rPr>
          <w:rFonts w:hint="eastAsia"/>
        </w:rPr>
        <w:t>点击后点击同意进入注册页面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3473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7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240" w:firstLineChars="100"/>
      </w:pPr>
      <w:r>
        <w:rPr>
          <w:rFonts w:hint="eastAsia"/>
        </w:rPr>
        <w:t>根据自己类型（招标人类型、投标人类型、代理类型等进行</w:t>
      </w:r>
      <w:r>
        <w:rPr>
          <w:rFonts w:hint="eastAsia"/>
          <w:lang w:val="en-US" w:eastAsia="zh-CN"/>
        </w:rPr>
        <w:t>选择</w:t>
      </w:r>
      <w:r>
        <w:rPr>
          <w:rFonts w:hint="eastAsia"/>
        </w:rPr>
        <w:t>）全部填写完后点击确认显示注册成功，就可以去办理</w:t>
      </w:r>
      <w:r>
        <w:t>C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锁。</w:t>
      </w:r>
      <w:r>
        <w:drawing>
          <wp:inline distT="0" distB="0" distL="0" distR="0">
            <wp:extent cx="5278120" cy="40233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2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240" w:firstLineChars="100"/>
      </w:pPr>
      <w:r>
        <w:drawing>
          <wp:inline distT="0" distB="0" distL="114300" distR="114300">
            <wp:extent cx="5267325" cy="2362200"/>
            <wp:effectExtent l="0" t="0" r="9525" b="0"/>
            <wp:docPr id="1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240" w:firstLineChars="100"/>
      </w:pPr>
      <w:r>
        <w:t>C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锁（数字证书）办理在白城市公共资源交易网站左侧通知公告（关于办理数字证书和电子签章的通知里）里边有办理流程和联系方式。如下图：</w:t>
      </w:r>
      <w:r>
        <w:drawing>
          <wp:inline distT="0" distB="0" distL="0" distR="0">
            <wp:extent cx="5278120" cy="256667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  <w:r>
        <w:t>C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锁拿到后登录</w:t>
      </w:r>
      <w:r>
        <w:drawing>
          <wp:inline distT="0" distB="0" distL="0" distR="0">
            <wp:extent cx="5278120" cy="27622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24606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  <w:r>
        <w:rPr>
          <w:rFonts w:hint="eastAsia"/>
        </w:rPr>
        <w:t>根据实际情况选着地址登录地址（例白城登录）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281559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插</w:t>
      </w:r>
      <w:r>
        <w:rPr>
          <w:rFonts w:hint="eastAsia"/>
          <w:b/>
          <w:color w:val="1F497D" w:themeColor="text2"/>
          <w:sz w:val="30"/>
          <w:szCs w:val="30"/>
          <w14:textFill>
            <w14:solidFill>
              <w14:schemeClr w14:val="tx2"/>
            </w14:solidFill>
          </w14:textFill>
        </w:rPr>
        <w:t>蓝色锁</w:t>
      </w:r>
      <w:r>
        <w:rPr>
          <w:rFonts w:hint="eastAsia"/>
        </w:rPr>
        <w:t>进行登录红圈中输入</w:t>
      </w:r>
      <w:r>
        <w:t>C</w:t>
      </w:r>
      <w:r>
        <w:rPr>
          <w:rFonts w:hint="eastAsia"/>
          <w:lang w:val="en-US" w:eastAsia="zh-CN"/>
        </w:rPr>
        <w:t>A默认</w:t>
      </w:r>
      <w:r>
        <w:rPr>
          <w:rFonts w:hint="eastAsia"/>
        </w:rPr>
        <w:t>密码</w:t>
      </w:r>
      <w:r>
        <w:rPr>
          <w:rFonts w:hint="eastAsia"/>
          <w:lang w:val="en-US" w:eastAsia="zh-CN"/>
        </w:rPr>
        <w:t>00000000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290131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  <w:r>
        <w:rPr>
          <w:rFonts w:hint="eastAsia"/>
        </w:rPr>
        <w:t>进入系统后必须完善基本信息（例投标人信息管理）完善后点击下一步然后再点击提交审核，系统会自动审核，然后</w:t>
      </w:r>
      <w:r>
        <w:rPr>
          <w:rFonts w:hint="eastAsia"/>
          <w:lang w:val="en-US" w:eastAsia="zh-CN"/>
        </w:rPr>
        <w:t>重新</w:t>
      </w:r>
      <w:r>
        <w:rPr>
          <w:rFonts w:hint="eastAsia"/>
        </w:rPr>
        <w:t>登录系统即可看到应用界面。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2834640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3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sz w:val="21"/>
        </w:rPr>
      </w:pPr>
      <w:r>
        <w:rPr>
          <w:rFonts w:hint="eastAsia"/>
          <w:sz w:val="21"/>
        </w:rPr>
        <w:drawing>
          <wp:inline distT="0" distB="0" distL="114300" distR="114300">
            <wp:extent cx="5265420" cy="2183130"/>
            <wp:effectExtent l="0" t="0" r="11430" b="7620"/>
            <wp:docPr id="11" name="图片 11" descr="捕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捕获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sz w:val="21"/>
        </w:rPr>
      </w:pPr>
      <w:r>
        <w:rPr>
          <w:rFonts w:hint="eastAsia"/>
          <w:sz w:val="21"/>
        </w:rPr>
        <w:t>基本信息审核通过后就会显示出工程业务、采购业务等。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0" distR="0">
            <wp:extent cx="5278120" cy="232918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sz w:val="21"/>
        </w:rPr>
      </w:pPr>
      <w:r>
        <w:rPr>
          <w:rFonts w:hint="eastAsia"/>
          <w:sz w:val="21"/>
        </w:rPr>
        <w:t>备注：下方是基本信息填写、附件上传的</w:t>
      </w:r>
      <w:r>
        <w:rPr>
          <w:rFonts w:hint="eastAsia"/>
          <w:sz w:val="21"/>
          <w:lang w:val="en-US" w:eastAsia="zh-CN"/>
        </w:rPr>
        <w:t>所有</w:t>
      </w:r>
      <w:r>
        <w:rPr>
          <w:rFonts w:hint="eastAsia"/>
          <w:sz w:val="21"/>
        </w:rPr>
        <w:t>操作手册</w:t>
      </w:r>
    </w:p>
    <w:p>
      <w:pPr>
        <w:pStyle w:val="3"/>
      </w:pPr>
      <w:bookmarkStart w:id="9" w:name="_Toc475633780"/>
      <w:r>
        <w:rPr>
          <w:rFonts w:hint="eastAsia"/>
        </w:rPr>
        <w:t>验证状态</w:t>
      </w:r>
      <w:bookmarkEnd w:id="9"/>
    </w:p>
    <w:p>
      <w:pPr>
        <w:pStyle w:val="5"/>
        <w:ind w:firstLine="360"/>
      </w:pPr>
      <w:r>
        <w:rPr>
          <w:rFonts w:hint="eastAsia"/>
        </w:rPr>
        <w:t>交易主体入库实行事前信用承诺制，无人工核验环节，主体信息提交后自动通过验证，并转为网站公开公示，接受社会监督，请保证上传的证件和信息的真实性。</w:t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（1）编辑中：可以继续修改信息，一旦“提交验证”请求，系统自动审核通过。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（2）验证通过：交易中心已经验证过的正式记录。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（3）验证不通过：因填报信息不准确或其他特殊原因被交易中心验证退回的状态，需要重新修改并提交。</w:t>
      </w:r>
    </w:p>
    <w:p>
      <w:pPr>
        <w:pStyle w:val="5"/>
        <w:ind w:firstLine="0" w:firstLineChars="0"/>
        <w:rPr>
          <w:sz w:val="21"/>
        </w:rPr>
      </w:pPr>
    </w:p>
    <w:p>
      <w:pPr>
        <w:pStyle w:val="3"/>
      </w:pPr>
      <w:bookmarkStart w:id="10" w:name="_Toc475633781"/>
      <w:r>
        <w:rPr>
          <w:rFonts w:hint="eastAsia"/>
        </w:rPr>
        <w:t>扫描件</w:t>
      </w:r>
      <w:bookmarkEnd w:id="10"/>
    </w:p>
    <w:p>
      <w:pPr>
        <w:ind w:left="420" w:firstLine="0" w:firstLineChars="0"/>
      </w:pPr>
      <w:r>
        <w:rPr>
          <w:rFonts w:hint="eastAsia"/>
        </w:rPr>
        <w:t>在信息的新增和修改页面，可以上传电子件。上传电子件的大小在后台可以设置。</w:t>
      </w:r>
    </w:p>
    <w:p>
      <w:pPr>
        <w:ind w:left="420" w:firstLine="0" w:firstLineChars="0"/>
      </w:pPr>
      <w:r>
        <w:rPr>
          <w:rFonts w:hint="eastAsia"/>
        </w:rPr>
        <w:t>基本信息页面可以上传多个类型的电子</w:t>
      </w:r>
      <w:bookmarkStart w:id="52" w:name="_GoBack"/>
      <w:bookmarkEnd w:id="52"/>
      <w:r>
        <w:rPr>
          <w:rFonts w:hint="eastAsia"/>
        </w:rPr>
        <w:t>件。点击“电子件管理”按钮：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4945" cy="2139315"/>
            <wp:effectExtent l="0" t="0" r="1905" b="13335"/>
            <wp:docPr id="14" name="图片 14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捕获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选择对应扫描件，点击“选择电子件上传”按钮：诚信承诺书模板下载地址：</w:t>
      </w:r>
      <w:r>
        <w:rPr>
          <w:sz w:val="21"/>
        </w:rPr>
        <w:t>http://ggzy.jlbc.gov.cn/xzzx/20190329/6c033066-95c1-4b54-a208-2703eeac9db5.html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1524000"/>
            <wp:effectExtent l="0" t="0" r="9525" b="0"/>
            <wp:docPr id="19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上传完电子件后，会有一条待验证的记录，页面如下：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1514475"/>
            <wp:effectExtent l="0" t="0" r="9525" b="9525"/>
            <wp:docPr id="19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注：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sz w:val="21"/>
        </w:rPr>
        <w:t>附件名称只能由中文，英文字母和数字组成，附件上传大小限制为1024KB;请上传后缀名为jpg,jpeg,bmp,gif,pdf,png类型的图片。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当出现上传电子件错误，而且验证状态为编辑中的话，可点击【删除选定】按钮删除错误的电子件。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 w:val="21"/>
        </w:rPr>
        <w:t>当需要变更验证状态为待验证、验证通过、验证不通过的电子件时，请点击【作废选定】按钮作废该电子件。</w:t>
      </w:r>
    </w:p>
    <w:p>
      <w:pPr>
        <w:pStyle w:val="5"/>
        <w:ind w:firstLine="424" w:firstLineChars="177"/>
      </w:pPr>
      <w:r>
        <w:rPr>
          <w:rFonts w:hint="eastAsia"/>
          <w:color w:val="FF0000"/>
          <w:szCs w:val="21"/>
        </w:rPr>
        <w:t>④</w:t>
      </w:r>
      <w:r>
        <w:rPr>
          <w:rFonts w:hint="eastAsia"/>
          <w:color w:val="FF0000"/>
          <w:sz w:val="21"/>
        </w:rPr>
        <w:t>只有处于“编辑”状态中的图片能进行删除操作。“待验证”、“验证通过”和“验证未通过”状态的图片只能作废，不能删除。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2105025"/>
            <wp:effectExtent l="0" t="0" r="9525" b="9525"/>
            <wp:docPr id="20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招投标企业登录后，可以维护本企业的信息，提交交易中心验证。</w:t>
      </w:r>
    </w:p>
    <w:p>
      <w:pPr>
        <w:pStyle w:val="2"/>
      </w:pPr>
      <w:bookmarkStart w:id="11" w:name="_Toc475633782"/>
      <w:r>
        <w:rPr>
          <w:rFonts w:hint="eastAsia"/>
        </w:rPr>
        <w:t>主体信息管理</w:t>
      </w:r>
      <w:bookmarkEnd w:id="11"/>
    </w:p>
    <w:p>
      <w:pPr>
        <w:pStyle w:val="3"/>
      </w:pPr>
      <w:bookmarkStart w:id="12" w:name="_Toc475633783"/>
      <w:r>
        <w:rPr>
          <w:rFonts w:hint="eastAsia"/>
        </w:rPr>
        <w:t>投标人</w:t>
      </w:r>
      <w:bookmarkEnd w:id="12"/>
    </w:p>
    <w:p>
      <w:pPr>
        <w:pStyle w:val="4"/>
      </w:pPr>
      <w:bookmarkStart w:id="13" w:name="_Toc8609"/>
      <w:bookmarkStart w:id="14" w:name="_Toc11173"/>
      <w:bookmarkStart w:id="15" w:name="_Toc10841"/>
      <w:bookmarkStart w:id="16" w:name="_Toc475633784"/>
      <w:bookmarkStart w:id="17" w:name="_Toc24881"/>
      <w:r>
        <w:rPr>
          <w:rFonts w:hint="eastAsia"/>
        </w:rPr>
        <w:t>基本信息</w:t>
      </w:r>
      <w:bookmarkEnd w:id="13"/>
      <w:bookmarkEnd w:id="14"/>
      <w:bookmarkEnd w:id="15"/>
      <w:bookmarkEnd w:id="16"/>
      <w:bookmarkEnd w:id="17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填写投标人基本信息。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1、登录招投标系统，点击“投标人信息管理－基本信息”菜单，进入的页面。如下图：</w:t>
      </w:r>
      <w:bookmarkStart w:id="18" w:name="_Toc261428517"/>
      <w:bookmarkStart w:id="19" w:name="_Toc225152731"/>
    </w:p>
    <w:p>
      <w:pPr>
        <w:pStyle w:val="81"/>
      </w:pPr>
      <w:r>
        <w:drawing>
          <wp:inline distT="0" distB="0" distL="114300" distR="114300">
            <wp:extent cx="5265420" cy="1824355"/>
            <wp:effectExtent l="0" t="0" r="11430" b="4445"/>
            <wp:docPr id="1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</w:rPr>
        <w:t>2、首次登录，点击“修改信息”按钮，完善基本信息。点击“修改信息”按钮之后页面如下：</w:t>
      </w:r>
      <w:r>
        <w:drawing>
          <wp:inline distT="0" distB="0" distL="114300" distR="114300">
            <wp:extent cx="5269230" cy="2136140"/>
            <wp:effectExtent l="0" t="0" r="7620" b="16510"/>
            <wp:docPr id="15" name="图片 15" descr="捕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捕获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填写页面上组织机构/信用代码、法定代表人等信息。点击“修改保存”按钮，基本信息处于“编辑”中状态，可再次修改。</w:t>
      </w:r>
    </w:p>
    <w:p>
      <w:pPr>
        <w:pStyle w:val="81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81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pStyle w:val="63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②“组织机构/信用代码”字段判断唯一性。</w:t>
      </w:r>
    </w:p>
    <w:p>
      <w:pPr>
        <w:pStyle w:val="63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基本信息和电子件同时验证，基本信息验证通过，电子件也应该验证通过。</w:t>
      </w:r>
    </w:p>
    <w:p>
      <w:pPr>
        <w:pStyle w:val="81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81"/>
      </w:pPr>
      <w:r>
        <w:rPr>
          <w:rFonts w:hint="eastAsia"/>
        </w:rPr>
        <w:drawing>
          <wp:inline distT="0" distB="0" distL="114300" distR="114300">
            <wp:extent cx="5273040" cy="1734185"/>
            <wp:effectExtent l="0" t="0" r="3810" b="18415"/>
            <wp:docPr id="16" name="图片 16" descr="捕获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捕获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  <w:bookmarkStart w:id="20" w:name="_Toc6314"/>
      <w:bookmarkStart w:id="21" w:name="_Toc3945"/>
      <w:bookmarkStart w:id="22" w:name="_Toc10476"/>
      <w:bookmarkStart w:id="23" w:name="_Toc24778"/>
    </w:p>
    <w:p>
      <w:pPr>
        <w:pStyle w:val="81"/>
      </w:pPr>
    </w:p>
    <w:p>
      <w:pPr>
        <w:pStyle w:val="4"/>
      </w:pPr>
      <w:bookmarkStart w:id="24" w:name="_Toc475633785"/>
      <w:r>
        <w:rPr>
          <w:rFonts w:hint="eastAsia"/>
        </w:rPr>
        <w:t>经营资质</w:t>
      </w:r>
      <w:bookmarkEnd w:id="20"/>
      <w:bookmarkEnd w:id="21"/>
      <w:bookmarkEnd w:id="22"/>
      <w:bookmarkEnd w:id="23"/>
      <w:bookmarkEnd w:id="24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4" w:firstLineChars="201"/>
      </w:pPr>
      <w:r>
        <w:rPr>
          <w:rFonts w:hint="eastAsia"/>
          <w:b/>
        </w:rPr>
        <w:t>基本功能：</w:t>
      </w:r>
      <w:r>
        <w:rPr>
          <w:rFonts w:hint="eastAsia"/>
        </w:rPr>
        <w:t>新增交易乙方经营资质。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bookmarkEnd w:id="18"/>
    <w:bookmarkEnd w:id="19"/>
    <w:p>
      <w:pPr>
        <w:ind w:firstLine="424" w:firstLineChars="202"/>
      </w:pPr>
      <w:bookmarkStart w:id="25" w:name="_Toc261428518"/>
      <w:bookmarkStart w:id="26" w:name="_Toc225152732"/>
      <w:r>
        <w:rPr>
          <w:rFonts w:hint="eastAsia"/>
        </w:rPr>
        <w:t>1、点击“投标人信息管理--经营资质”菜单，进入经营资质列表页面。如下图：</w:t>
      </w:r>
    </w:p>
    <w:p>
      <w:pPr>
        <w:pStyle w:val="81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9230" cy="1775460"/>
            <wp:effectExtent l="0" t="0" r="7620" b="15240"/>
            <wp:docPr id="17" name="图片 17" descr="捕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捕获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2、点击“新增经营资质”按钮，如下图：</w:t>
      </w:r>
    </w:p>
    <w:p>
      <w:pPr>
        <w:pStyle w:val="81"/>
      </w:pPr>
      <w:r>
        <w:rPr>
          <w:rFonts w:hint="eastAsia"/>
        </w:rPr>
        <w:drawing>
          <wp:inline distT="0" distB="0" distL="114300" distR="114300">
            <wp:extent cx="5269865" cy="2142490"/>
            <wp:effectExtent l="0" t="0" r="6985" b="10160"/>
            <wp:docPr id="19" name="图片 19" descr="捕获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捕获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20" w:firstLineChars="200"/>
      </w:pPr>
      <w:r>
        <w:rPr>
          <w:rFonts w:hint="eastAsia"/>
        </w:rPr>
        <w:t>“资质等级”可以选择企业所拥有的各类资质。</w:t>
      </w:r>
    </w:p>
    <w:p>
      <w:pPr>
        <w:pStyle w:val="81"/>
        <w:ind w:firstLine="420" w:firstLineChars="200"/>
      </w:pPr>
      <w:r>
        <w:rPr>
          <w:rFonts w:hint="eastAsia"/>
        </w:rPr>
        <w:t>“截止日期”表示该资质的截止时间，不填写表示该资质长期有效。</w:t>
      </w:r>
    </w:p>
    <w:p>
      <w:pPr>
        <w:pStyle w:val="81"/>
        <w:ind w:firstLine="420" w:firstLineChars="200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81"/>
      </w:pPr>
      <w:r>
        <w:rPr>
          <w:rFonts w:hint="eastAsia"/>
        </w:rPr>
        <w:drawing>
          <wp:inline distT="0" distB="0" distL="114300" distR="114300">
            <wp:extent cx="5269230" cy="1995805"/>
            <wp:effectExtent l="0" t="0" r="7620" b="4445"/>
            <wp:docPr id="20" name="图片 20" descr="捕获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捕获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4、点击“提交信息”按钮，基本信息处于“待验证”状态。点击“修改”按钮返回步骤2。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  <w:color w:val="FF0000"/>
        </w:rPr>
        <w:t>①同一个证书编号，只能有一个主项资质。</w:t>
      </w:r>
    </w:p>
    <w:p>
      <w:pPr>
        <w:ind w:firstLine="420"/>
      </w:pPr>
      <w:r>
        <w:rPr>
          <w:rFonts w:hint="eastAsia"/>
          <w:color w:val="FF0000"/>
        </w:rPr>
        <w:t>②可以新增多个相同的资质。</w:t>
      </w:r>
    </w:p>
    <w:p>
      <w:pPr>
        <w:ind w:firstLine="424" w:firstLineChars="202"/>
      </w:pPr>
      <w:r>
        <w:rPr>
          <w:rFonts w:hint="eastAsia"/>
        </w:rPr>
        <w:t>5、点击经营资质列表页面上的“操作”按钮，可修改经营资质信息。如下图：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59585"/>
            <wp:effectExtent l="0" t="0" r="6985" b="12065"/>
            <wp:docPr id="2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6055" cy="2134870"/>
            <wp:effectExtent l="0" t="0" r="10795" b="17780"/>
            <wp:docPr id="22" name="图片 22" descr="捕获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捕获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6、经营资质列表页面上，“编辑”状态下、“验证未通过”状态下，选中要删除的经营资质，点击“删除经营资质”按钮，可删除选中的记录。如下图：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1838325"/>
            <wp:effectExtent l="0" t="0" r="10795" b="9525"/>
            <wp:docPr id="23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27" w:name="_项目经理"/>
      <w:bookmarkEnd w:id="27"/>
      <w:bookmarkStart w:id="28" w:name="_Toc475633786"/>
      <w:r>
        <w:rPr>
          <w:rFonts w:hint="eastAsia"/>
        </w:rPr>
        <w:t>职业人员</w:t>
      </w:r>
      <w:bookmarkEnd w:id="28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0" w:firstLineChars="199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新增交易乙方职业人员。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1、点击“投标人信息管理--职业人员”菜单，进入职业人员列表页面。如下图：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791335"/>
            <wp:effectExtent l="0" t="0" r="0" b="18415"/>
            <wp:docPr id="3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2、点击“新增职业人员”按钮，如下图：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2200275"/>
            <wp:effectExtent l="0" t="0" r="5080" b="9525"/>
            <wp:docPr id="28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填写页面上的信息。其中身份证号做唯一性判断。（带*号的为必填项）。</w:t>
      </w:r>
    </w:p>
    <w:p>
      <w:pPr>
        <w:pStyle w:val="81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3、填写完职业人员信息，点击“下一步”按钮，进入职业人员查看页面。如下图：</w:t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  <w:color w:val="FF0000"/>
        </w:rPr>
        <w:t>①“身份证号”做唯一性判断。（只针对同类型的单位）</w:t>
      </w:r>
    </w:p>
    <w:p>
      <w:pPr>
        <w:ind w:firstLine="420"/>
      </w:pPr>
      <w:r>
        <w:rPr>
          <w:rFonts w:hint="eastAsia"/>
          <w:color w:val="FF0000"/>
        </w:rPr>
        <w:t>②涉及到的人员调动，只调动业绩不调动获奖，且业绩在调动前后的单位都有。</w:t>
      </w:r>
    </w:p>
    <w:p>
      <w:pPr>
        <w:ind w:firstLine="424" w:firstLineChars="202"/>
      </w:pPr>
      <w:r>
        <w:rPr>
          <w:rFonts w:hint="eastAsia"/>
        </w:rPr>
        <w:t>5、点击职业人员列表页面上的“操作”按钮，可修改职业人员信息。如下图：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1616710"/>
            <wp:effectExtent l="0" t="0" r="635" b="2540"/>
            <wp:docPr id="29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675" cy="2219960"/>
            <wp:effectExtent l="0" t="0" r="3175" b="8890"/>
            <wp:docPr id="30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6、职业人员表页面上，“编辑”状态下、“验证未通过”状态下，选中要删除的职业人员，点击“删除职业人员”按钮，可删除选中的记录。如下图：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57680"/>
            <wp:effectExtent l="0" t="0" r="6985" b="13970"/>
            <wp:docPr id="31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7、点击“验证通过”状态下的操作按钮，进入项目经理查看页面。如下图：</w:t>
      </w:r>
      <w:r>
        <w:drawing>
          <wp:inline distT="0" distB="0" distL="114300" distR="114300">
            <wp:extent cx="5273675" cy="1636395"/>
            <wp:effectExtent l="0" t="0" r="3175" b="1905"/>
            <wp:docPr id="33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636395"/>
            <wp:effectExtent l="0" t="0" r="3175" b="1905"/>
            <wp:docPr id="34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2174875"/>
            <wp:effectExtent l="0" t="0" r="9525" b="15875"/>
            <wp:docPr id="32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默认进入“职业人员信息”选项卡，点击“职业人员获奖”、“职业人员业绩”、“变更历史”，可以查看相关选项卡下的信息。</w:t>
      </w:r>
    </w:p>
    <w:p>
      <w:pPr>
        <w:ind w:firstLine="0" w:firstLineChars="0"/>
      </w:pPr>
    </w:p>
    <w:bookmarkEnd w:id="25"/>
    <w:bookmarkEnd w:id="26"/>
    <w:p>
      <w:pPr>
        <w:pStyle w:val="4"/>
      </w:pPr>
      <w:bookmarkStart w:id="29" w:name="_Toc475633787"/>
      <w:r>
        <w:rPr>
          <w:rFonts w:hint="eastAsia"/>
        </w:rPr>
        <w:t>人员职业资格</w:t>
      </w:r>
      <w:bookmarkEnd w:id="2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0" w:firstLineChars="199"/>
      </w:pPr>
      <w:r>
        <w:rPr>
          <w:rFonts w:hint="eastAsia"/>
          <w:b/>
        </w:rPr>
        <w:t>基本功能：</w:t>
      </w:r>
      <w:r>
        <w:rPr>
          <w:rFonts w:hint="eastAsia"/>
        </w:rPr>
        <w:t>新增人员职业资格。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1、点击“投标人信息管理--人员职业资格”菜单，进入人员职业资格列表页面。如下图：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68595" cy="1787525"/>
            <wp:effectExtent l="0" t="0" r="8255" b="3175"/>
            <wp:docPr id="37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2、点击“新增人员职业资格”按钮，如下图：</w:t>
      </w:r>
    </w:p>
    <w:p>
      <w:pPr>
        <w:pStyle w:val="81"/>
      </w:pPr>
      <w:r>
        <w:drawing>
          <wp:inline distT="0" distB="0" distL="114300" distR="114300">
            <wp:extent cx="5270500" cy="2194560"/>
            <wp:effectExtent l="0" t="0" r="6350" b="15240"/>
            <wp:docPr id="38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219960"/>
            <wp:effectExtent l="0" t="0" r="5080" b="8890"/>
            <wp:docPr id="39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填写页面上姓名、证书编号等的信息。点击“修改保存”按钮，基本信息处于“编辑”中状态，可再次修改。</w:t>
      </w:r>
    </w:p>
    <w:p>
      <w:pPr>
        <w:pStyle w:val="81"/>
        <w:ind w:firstLine="424" w:firstLineChars="202"/>
      </w:pPr>
      <w:r>
        <w:rPr>
          <w:rFonts w:hint="eastAsia"/>
        </w:rPr>
        <w:t>电子件管理-人员职业资格必须上传。</w:t>
      </w:r>
    </w:p>
    <w:p>
      <w:pPr>
        <w:pStyle w:val="81"/>
        <w:ind w:firstLine="422" w:firstLineChars="201"/>
      </w:pPr>
      <w:r>
        <w:rPr>
          <w:rFonts w:hint="eastAsia"/>
        </w:rPr>
        <w:t>3、点击“下一步”按钮，进入人员职业资格查看页面。如下图：</w:t>
      </w:r>
    </w:p>
    <w:p>
      <w:pPr>
        <w:pStyle w:val="81"/>
      </w:pPr>
      <w:r>
        <w:drawing>
          <wp:inline distT="0" distB="0" distL="114300" distR="114300">
            <wp:extent cx="5273675" cy="2183130"/>
            <wp:effectExtent l="0" t="0" r="3175" b="7620"/>
            <wp:docPr id="40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4、点击“提交信息”按钮，基本信息处于“待验证”状态。点击“修改”按钮返回步骤2。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5、点击人员职业资格列表页面上的“操作”按钮，可修改人员职业资格信息。如下图：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1799590"/>
            <wp:effectExtent l="0" t="0" r="10795" b="10160"/>
            <wp:docPr id="41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2168525"/>
            <wp:effectExtent l="0" t="0" r="9525" b="3175"/>
            <wp:docPr id="42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6、人员职业资格列表页面上，“编辑”状态下、“验证未通过”状态下，选中要删除的人员职业资格，点击“删除人员职业资格”按钮，可删除选中的记录。如下图：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1659255"/>
            <wp:effectExtent l="0" t="0" r="9525" b="17145"/>
            <wp:docPr id="43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0" w:name="_Toc475633788"/>
      <w:r>
        <w:rPr>
          <w:rFonts w:hint="eastAsia"/>
        </w:rPr>
        <w:t>投标业绩</w:t>
      </w:r>
      <w:bookmarkEnd w:id="3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0" w:firstLineChars="199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新增交易乙方的场外业绩。查看场内业绩及新增场内业绩相关的获奖。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>
      <w:pPr>
        <w:ind w:firstLine="420"/>
        <w:rPr>
          <w:b/>
        </w:rPr>
      </w:pPr>
      <w:r>
        <w:rPr>
          <w:rFonts w:hint="eastAsia"/>
        </w:rPr>
        <w:t>1、点击“投标信息管理--投标业绩”菜单，进入投标业绩列表页面。如下图：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72405" cy="1819910"/>
            <wp:effectExtent l="0" t="0" r="4445" b="8890"/>
            <wp:docPr id="35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2、点击“新增业绩”按钮，如下图：</w:t>
      </w:r>
    </w:p>
    <w:p>
      <w:pPr>
        <w:pStyle w:val="81"/>
      </w:pPr>
      <w:r>
        <w:drawing>
          <wp:inline distT="0" distB="0" distL="114300" distR="114300">
            <wp:extent cx="5267325" cy="2180590"/>
            <wp:effectExtent l="0" t="0" r="9525" b="10160"/>
            <wp:docPr id="36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填写页面上标段编号、标段名称、选择招标人名称等信息。点击“修改保存”按钮，基本信息处于“编辑”中状态，可再次修改。</w:t>
      </w:r>
    </w:p>
    <w:p>
      <w:pPr>
        <w:pStyle w:val="81"/>
        <w:ind w:firstLine="424" w:firstLineChars="202"/>
      </w:pPr>
      <w:r>
        <w:rPr>
          <w:rFonts w:hint="eastAsia"/>
        </w:rPr>
        <w:t>3、点击“提交验证”按钮，基本信息处于“待验证”状态。点击“修改”按钮返回步骤2。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如果在“投标业绩”下面直接新增了一条获奖记录，那么这条记录也会存在于“投标人信息管理-企业获奖”菜单中。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投标业绩在验证时，先判断职业人员是否验证通过。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如果系统参数设置了中标结果公示的时候推送业绩，对于施工和监理单位来说，他们是属于在建工程的，需要销完号之后才能有属于场内业绩。</w:t>
      </w:r>
    </w:p>
    <w:p>
      <w:pPr>
        <w:ind w:left="420" w:firstLine="0" w:firstLineChars="0"/>
      </w:pPr>
      <w:r>
        <w:rPr>
          <w:rFonts w:hint="eastAsia"/>
        </w:rPr>
        <w:t>4、点击投标业绩列表页面上的“操作”按钮，可修改投标业绩信息。如下图：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836420"/>
            <wp:effectExtent l="0" t="0" r="0" b="11430"/>
            <wp:docPr id="44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117090"/>
            <wp:effectExtent l="0" t="0" r="9525" b="16510"/>
            <wp:docPr id="45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8、投标业绩列表页面上，“编辑”状态下、“验证未通过”状态下，选中要删除的企业业绩，点击“删除企业业绩”按钮，可删除选中的记录。如下图：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1843405"/>
            <wp:effectExtent l="0" t="0" r="4445" b="4445"/>
            <wp:docPr id="46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删除业绩，与其关联的获奖也将删除。</w:t>
      </w:r>
    </w:p>
    <w:p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>
      <w:pPr>
        <w:pStyle w:val="63"/>
        <w:ind w:firstLine="420"/>
        <w:rPr>
          <w:color w:val="000000"/>
        </w:rPr>
      </w:pPr>
      <w:r>
        <w:rPr>
          <w:rFonts w:hint="eastAsia"/>
          <w:color w:val="000000"/>
        </w:rPr>
        <w:t>1、施工单位，建设工程流程走完销号，投标业绩--场内业绩会有一条记录，如下图：</w:t>
      </w:r>
    </w:p>
    <w:p>
      <w:pPr>
        <w:pStyle w:val="63"/>
        <w:ind w:firstLine="0" w:firstLineChars="0"/>
      </w:pPr>
      <w:r>
        <w:drawing>
          <wp:inline distT="0" distB="0" distL="114300" distR="114300">
            <wp:extent cx="5276215" cy="1831975"/>
            <wp:effectExtent l="0" t="0" r="635" b="15875"/>
            <wp:docPr id="198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ind w:firstLine="0" w:firstLineChars="0"/>
      </w:pPr>
    </w:p>
    <w:p>
      <w:pPr>
        <w:pStyle w:val="4"/>
      </w:pPr>
      <w:bookmarkStart w:id="31" w:name="_企业获奖"/>
      <w:bookmarkEnd w:id="31"/>
      <w:bookmarkStart w:id="32" w:name="_Toc475633789"/>
      <w:r>
        <w:rPr>
          <w:rFonts w:hint="eastAsia"/>
        </w:rPr>
        <w:t>企业获奖</w:t>
      </w:r>
      <w:bookmarkEnd w:id="32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b/>
          <w:sz w:val="21"/>
        </w:rPr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1、点击“投标人信息管理--企业获奖”菜单，进入企业获奖列表页面。如下图：</w:t>
      </w:r>
    </w:p>
    <w:p>
      <w:pPr>
        <w:pStyle w:val="81"/>
      </w:pPr>
      <w:r>
        <w:drawing>
          <wp:inline distT="0" distB="0" distL="114300" distR="114300">
            <wp:extent cx="5271770" cy="1430020"/>
            <wp:effectExtent l="0" t="0" r="5080" b="17780"/>
            <wp:docPr id="50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2、点击“新增奖项”按钮，如下图：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5420" cy="1691005"/>
            <wp:effectExtent l="0" t="0" r="11430" b="4445"/>
            <wp:docPr id="47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填写获奖名称、颁奖部门、获奖日期等信息。</w:t>
      </w:r>
    </w:p>
    <w:p>
      <w:pPr>
        <w:ind w:firstLine="420"/>
      </w:pPr>
      <w:r>
        <w:rPr>
          <w:rFonts w:hint="eastAsia"/>
        </w:rPr>
        <w:t>3、在该页面上可以选择需要关联的业绩，点击“关联”按钮，如下图：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97050"/>
            <wp:effectExtent l="0" t="0" r="6985" b="12700"/>
            <wp:docPr id="48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81"/>
      </w:pPr>
      <w:r>
        <w:drawing>
          <wp:inline distT="0" distB="0" distL="114300" distR="114300">
            <wp:extent cx="5274945" cy="1612265"/>
            <wp:effectExtent l="0" t="0" r="1905" b="6985"/>
            <wp:docPr id="49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5"/>
        <w:ind w:firstLine="371" w:firstLineChars="177"/>
        <w:rPr>
          <w:color w:val="FF0000"/>
          <w:sz w:val="21"/>
        </w:rPr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>
      <w:pPr>
        <w:pStyle w:val="5"/>
        <w:ind w:firstLine="371" w:firstLineChars="177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点击【移除关联业绩】按钮，才能去除与该业绩的关联。</w:t>
      </w:r>
    </w:p>
    <w:p>
      <w:pPr>
        <w:ind w:firstLine="420"/>
      </w:pPr>
      <w:r>
        <w:rPr>
          <w:rFonts w:hint="eastAsia"/>
        </w:rPr>
        <w:t>6、点击企业获奖列表页面上的“操作”按钮，可修改企业获奖信息。如下图：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483995"/>
            <wp:effectExtent l="0" t="0" r="0" b="1905"/>
            <wp:docPr id="51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2395220"/>
            <wp:effectExtent l="0" t="0" r="8890" b="5080"/>
            <wp:docPr id="21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4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7、企业获奖列表页面上，“编辑”状态下、“验证未通过”状态下，选中要删除的企业获奖，点击“删除奖项”按钮，可删除选中的记录。如下图：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403350"/>
            <wp:effectExtent l="0" t="0" r="5080" b="6350"/>
            <wp:docPr id="52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3" w:name="_Toc475633790"/>
      <w:r>
        <w:rPr>
          <w:rFonts w:hint="eastAsia"/>
        </w:rPr>
        <w:t>各类证书</w:t>
      </w:r>
      <w:bookmarkEnd w:id="3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新增施工单位企业各类证书。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1、点击“投标人信息管理--企业各类证书”菜单，进入企业各类证书列表页面。如下图：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66055" cy="1434465"/>
            <wp:effectExtent l="0" t="0" r="10795" b="13335"/>
            <wp:docPr id="53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2、点击“新增证书”按钮，如下图：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1636395"/>
            <wp:effectExtent l="0" t="0" r="3175" b="1905"/>
            <wp:docPr id="54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填写页面上证书编号、证书类别等信息。证书类别默认“重合同守信用企业”。</w:t>
      </w:r>
    </w:p>
    <w:p>
      <w:pPr>
        <w:pStyle w:val="81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81"/>
        <w:ind w:firstLine="424" w:firstLineChars="202"/>
      </w:pPr>
      <w:r>
        <w:rPr>
          <w:rFonts w:hint="eastAsia"/>
        </w:rPr>
        <w:t>3、点击“下一步”按钮，进入查看证书页面。如下图：</w:t>
      </w:r>
    </w:p>
    <w:p>
      <w:pPr>
        <w:pStyle w:val="81"/>
      </w:pPr>
      <w:r>
        <w:drawing>
          <wp:inline distT="0" distB="0" distL="114300" distR="114300">
            <wp:extent cx="5277485" cy="2107565"/>
            <wp:effectExtent l="0" t="0" r="18415" b="6985"/>
            <wp:docPr id="55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5、点击企业各类证书列表页面上的“操作”按钮，可修改证书信息。如下图：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79905"/>
            <wp:effectExtent l="0" t="0" r="6985" b="10795"/>
            <wp:docPr id="56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1671955"/>
            <wp:effectExtent l="0" t="0" r="9525" b="4445"/>
            <wp:docPr id="57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6、企业各类证书列表页面上，“编辑”状态下、“验证未通过”状态下，选中要删除的证书，点击“删除证书”按钮，可删除选中的记录。如下图：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1783715"/>
            <wp:effectExtent l="0" t="0" r="2540" b="6985"/>
            <wp:docPr id="199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3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4" w:name="_企业财务"/>
      <w:bookmarkEnd w:id="34"/>
      <w:bookmarkStart w:id="35" w:name="_Toc475633791"/>
      <w:r>
        <w:rPr>
          <w:rFonts w:hint="eastAsia"/>
        </w:rPr>
        <w:t>企业财务</w:t>
      </w:r>
      <w:bookmarkEnd w:id="3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新增交易乙方企业财务。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1、点击“投标人信息管理--企业财务”菜单，进入企业财务列表页面。如下图：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71135" cy="1776730"/>
            <wp:effectExtent l="0" t="0" r="5715" b="13970"/>
            <wp:docPr id="59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2、点击“新增财务”按钮，如下图：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1712595"/>
            <wp:effectExtent l="0" t="0" r="1905" b="1905"/>
            <wp:docPr id="21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4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点击“修改保存”按钮，基本信息处于“编辑”中状态，可再次修改。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注：每个年度只能添加一次企业财务。重复添加时会出现提示信息。</w:t>
      </w:r>
    </w:p>
    <w:p>
      <w:pPr>
        <w:pStyle w:val="5"/>
        <w:ind w:firstLine="0" w:firstLineChars="0"/>
        <w:rPr>
          <w:color w:val="FF0000"/>
          <w:sz w:val="21"/>
        </w:rPr>
      </w:pPr>
      <w:r>
        <w:drawing>
          <wp:inline distT="0" distB="0" distL="114300" distR="114300">
            <wp:extent cx="5267960" cy="1985645"/>
            <wp:effectExtent l="0" t="0" r="8890" b="14605"/>
            <wp:docPr id="21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4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3、点击“下一步”按钮，进入查看财务页面。如下图：</w:t>
      </w:r>
    </w:p>
    <w:p>
      <w:pPr>
        <w:pStyle w:val="81"/>
      </w:pPr>
      <w:r>
        <w:drawing>
          <wp:inline distT="0" distB="0" distL="114300" distR="114300">
            <wp:extent cx="5268595" cy="2178050"/>
            <wp:effectExtent l="0" t="0" r="8255" b="12700"/>
            <wp:docPr id="200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3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5、点击企业财务列表页面上的“操作”按钮，可修改财务信息。如下图：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769110"/>
            <wp:effectExtent l="0" t="0" r="5715" b="2540"/>
            <wp:docPr id="201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3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2245360"/>
            <wp:effectExtent l="0" t="0" r="8890" b="2540"/>
            <wp:docPr id="21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4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6、企也财务列表页面上，“编辑”状态下、“验证未通过”状态下，选中要删除的财务，点击“删除财务”按钮，可删除选中的记录。如下图：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378585"/>
            <wp:effectExtent l="0" t="0" r="5715" b="12065"/>
            <wp:docPr id="202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3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6" w:name="_Toc475633792"/>
      <w:r>
        <w:rPr>
          <w:rFonts w:hint="eastAsia"/>
        </w:rPr>
        <w:t>投标所需材料</w:t>
      </w:r>
      <w:bookmarkEnd w:id="3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新增施工单位投标所需材料。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1、点击“投标人信息管理--投标所需材料”菜单，进入投标所需材料列表页面。如下图：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604645"/>
            <wp:effectExtent l="0" t="0" r="5715" b="14605"/>
            <wp:docPr id="203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4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420"/>
      </w:pPr>
      <w:r>
        <w:rPr>
          <w:rFonts w:hint="eastAsia"/>
        </w:rPr>
        <w:t>此处显用于维护项目经理其他材料，点击查看按钮，进行扫描件上传。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2、点击“正在施工项目和新接项目情况”按钮。如下图：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6055" cy="1534795"/>
            <wp:effectExtent l="0" t="0" r="10795" b="8255"/>
            <wp:docPr id="204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4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业绩类型分为“自行添加在建工程”和“系统生成在建工程”，其中“系统生成在建工程”是不能删除的。</w:t>
      </w:r>
    </w:p>
    <w:p>
      <w:pPr>
        <w:ind w:left="420" w:firstLine="0" w:firstLineChars="0"/>
      </w:pPr>
      <w:r>
        <w:rPr>
          <w:rFonts w:hint="eastAsia"/>
        </w:rPr>
        <w:t>3、点击“新建在建项目”，如下图：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6850" cy="1628775"/>
            <wp:effectExtent l="0" t="0" r="0" b="9525"/>
            <wp:docPr id="197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23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填写项目名称、招标人、项目经理等信息。点击“修改保存”，在建工程新建成功。此处新建的为“自行添加在建工程”。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5"/>
        <w:ind w:firstLine="420" w:firstLineChars="200"/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投标所需材料只能由会员端添加数据。</w:t>
      </w:r>
    </w:p>
    <w:p>
      <w:pPr>
        <w:pStyle w:val="5"/>
        <w:ind w:left="420" w:firstLine="0" w:firstLineChars="0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施工单位，从工程建设流程中流转过来的数据不能修改、删除。</w:t>
      </w:r>
    </w:p>
    <w:p>
      <w:pPr>
        <w:pStyle w:val="5"/>
        <w:ind w:firstLine="371" w:firstLineChars="177"/>
        <w:rPr>
          <w:sz w:val="21"/>
        </w:rPr>
      </w:pPr>
      <w:r>
        <w:rPr>
          <w:rFonts w:hint="eastAsia"/>
          <w:sz w:val="21"/>
          <w:szCs w:val="21"/>
        </w:rPr>
        <w:t>4、</w:t>
      </w:r>
      <w:r>
        <w:rPr>
          <w:rFonts w:hint="eastAsia"/>
          <w:sz w:val="21"/>
        </w:rPr>
        <w:t>“诉讼及仲裁情况”、“其他投标用证明材料”同“正在施工项目和新接项目情况”操作手法一样。</w:t>
      </w:r>
    </w:p>
    <w:p>
      <w:pPr>
        <w:ind w:firstLine="420"/>
      </w:pPr>
      <w:r>
        <w:rPr>
          <w:rFonts w:hint="eastAsia"/>
        </w:rPr>
        <w:t>5、点击投标所需材料列表页面上的“操作”按钮，可修改投标所需材料信息。如下图：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74945" cy="1631950"/>
            <wp:effectExtent l="0" t="0" r="1905" b="6350"/>
            <wp:docPr id="68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4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6、投标所需材料列表页面上，直接选中要删除的记录，点击“删除”按钮，可删除选中的记录。如下图：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1721485"/>
            <wp:effectExtent l="0" t="0" r="10795" b="12065"/>
            <wp:docPr id="69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pStyle w:val="4"/>
      </w:pPr>
      <w:bookmarkStart w:id="37" w:name="_信息披露"/>
      <w:bookmarkEnd w:id="37"/>
      <w:bookmarkStart w:id="38" w:name="_Toc475633793"/>
      <w:r>
        <w:rPr>
          <w:rFonts w:hint="eastAsia"/>
        </w:rPr>
        <w:t>信息披露</w:t>
      </w:r>
      <w:bookmarkEnd w:id="38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新增交易乙方信息披露。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1、点击“投标人信息管理--信息披露”菜单，进入信息披露列表页面。如下图：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74310" cy="1604645"/>
            <wp:effectExtent l="0" t="0" r="2540" b="14605"/>
            <wp:docPr id="60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2、点击“新增信息披露”按钮，如下图：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1410970"/>
            <wp:effectExtent l="0" t="0" r="635" b="17780"/>
            <wp:docPr id="205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4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填写信息披露内容。点击“修改保存”按钮，基本信息处于“编辑”中状态，可再次修改。</w:t>
      </w:r>
    </w:p>
    <w:p>
      <w:pPr>
        <w:ind w:firstLine="420"/>
      </w:pPr>
    </w:p>
    <w:p>
      <w:pPr>
        <w:ind w:firstLine="420"/>
        <w:rPr>
          <w:color w:val="FF0000"/>
        </w:rPr>
      </w:pPr>
      <w:r>
        <w:rPr>
          <w:rFonts w:hint="eastAsia"/>
        </w:rPr>
        <w:t>3、点击“下一步”按钮，进入查看信息披露页面。如下图：</w:t>
      </w:r>
    </w:p>
    <w:p>
      <w:pPr>
        <w:pStyle w:val="81"/>
      </w:pPr>
      <w:r>
        <w:drawing>
          <wp:inline distT="0" distB="0" distL="114300" distR="114300">
            <wp:extent cx="5267960" cy="1931035"/>
            <wp:effectExtent l="0" t="0" r="8890" b="12065"/>
            <wp:docPr id="2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4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5、点击信息披露列表页面上的“操作”按钮，可修改披露信息。如下图：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776095"/>
            <wp:effectExtent l="0" t="0" r="17780" b="14605"/>
            <wp:docPr id="62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1657985"/>
            <wp:effectExtent l="0" t="0" r="8890" b="18415"/>
            <wp:docPr id="22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4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6、信息披露列表页面上，“编辑”状态下、“验证未通过”状态下，选中要删除的信息披露，点击“删除信息披露”按钮，可删除选中的记录。如下图：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783715"/>
            <wp:effectExtent l="0" t="0" r="0" b="6985"/>
            <wp:docPr id="63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9" w:name="_信用评价"/>
      <w:bookmarkEnd w:id="39"/>
      <w:bookmarkStart w:id="40" w:name="_Toc475633794"/>
      <w:r>
        <w:rPr>
          <w:rFonts w:hint="eastAsia"/>
        </w:rPr>
        <w:t>信用评价</w:t>
      </w:r>
      <w:bookmarkEnd w:id="4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查看中心新增的信用评价。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1、点击“投标人信息管理--信用评价”菜单，进入信用评价列表页面。如下图：</w:t>
      </w:r>
    </w:p>
    <w:p>
      <w:pPr>
        <w:pStyle w:val="81"/>
      </w:pPr>
      <w:r>
        <w:drawing>
          <wp:inline distT="0" distB="0" distL="114300" distR="114300">
            <wp:extent cx="5276850" cy="1655445"/>
            <wp:effectExtent l="0" t="0" r="0" b="1905"/>
            <wp:docPr id="64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pStyle w:val="4"/>
      </w:pPr>
      <w:bookmarkStart w:id="41" w:name="_主体奖惩记录"/>
      <w:bookmarkEnd w:id="41"/>
      <w:bookmarkStart w:id="42" w:name="_Toc475633795"/>
      <w:r>
        <w:rPr>
          <w:rFonts w:hint="eastAsia"/>
        </w:rPr>
        <w:t>奖惩记录</w:t>
      </w:r>
      <w:bookmarkEnd w:id="42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新增投标人奖惩记录。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1、点击“投标人信息管理--奖惩记录”菜单，进入企业获奖列表页面。如下图：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69865" cy="1732280"/>
            <wp:effectExtent l="0" t="0" r="6985" b="1270"/>
            <wp:docPr id="214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4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2、点击“新增奖惩”按钮，如下图：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2051685"/>
            <wp:effectExtent l="0" t="0" r="8890" b="5715"/>
            <wp:docPr id="215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4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填写页面上单位名称、组织机构代码等信息。点击“修改保存”按钮，基本信息处于“编辑”中状态，可再次修改。</w:t>
      </w:r>
    </w:p>
    <w:p>
      <w:pPr>
        <w:pStyle w:val="81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81"/>
      </w:pPr>
      <w:r>
        <w:drawing>
          <wp:inline distT="0" distB="0" distL="114300" distR="114300">
            <wp:extent cx="5276215" cy="2099945"/>
            <wp:effectExtent l="0" t="0" r="635" b="14605"/>
            <wp:docPr id="216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4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</w:rPr>
        <w:t>6、点击奖惩记录列表页面上的“操作”按钮，可修改企业获奖信息。如下图：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1612265"/>
            <wp:effectExtent l="0" t="0" r="9525" b="6985"/>
            <wp:docPr id="217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4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0"/>
      </w:pPr>
      <w:r>
        <w:rPr>
          <w:rFonts w:hint="eastAsia"/>
        </w:rPr>
        <w:t>7、奖惩记录列表页面上，“编辑”状态下、“验证未通过”状态下，选中要删除的奖惩记录，点击“删除奖项”按钮，可删除选中的记录。如下图：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671320"/>
            <wp:effectExtent l="0" t="0" r="17780" b="5080"/>
            <wp:docPr id="218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5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</w:pPr>
      <w:bookmarkStart w:id="43" w:name="_Toc475633796"/>
      <w:r>
        <w:rPr>
          <w:rFonts w:hint="eastAsia"/>
        </w:rPr>
        <w:t>主体奖惩记录</w:t>
      </w:r>
      <w:bookmarkEnd w:id="4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查看中心新增的主体奖惩记录。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1、点击“投标人信息管理--主体奖惩记录”菜单，进入主体奖惩列表页面。如下图：</w:t>
      </w:r>
    </w:p>
    <w:p>
      <w:pPr>
        <w:pStyle w:val="81"/>
      </w:pPr>
      <w:r>
        <w:drawing>
          <wp:inline distT="0" distB="0" distL="114300" distR="114300">
            <wp:extent cx="5269865" cy="1686560"/>
            <wp:effectExtent l="0" t="0" r="6985" b="8890"/>
            <wp:docPr id="65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0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44" w:name="_人员奖惩记录"/>
      <w:bookmarkEnd w:id="44"/>
      <w:bookmarkStart w:id="45" w:name="_Toc475633797"/>
      <w:r>
        <w:rPr>
          <w:rFonts w:hint="eastAsia"/>
        </w:rPr>
        <w:t>人员奖惩记录</w:t>
      </w:r>
      <w:bookmarkEnd w:id="4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查看中心新增的人员奖惩记录。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1、点击“投标人信息管理--人员奖惩记录”菜单，进入人员奖惩列表页面。如下图：</w:t>
      </w:r>
    </w:p>
    <w:p>
      <w:pPr>
        <w:pStyle w:val="81"/>
      </w:pPr>
      <w:r>
        <w:drawing>
          <wp:inline distT="0" distB="0" distL="114300" distR="114300">
            <wp:extent cx="5266055" cy="1460500"/>
            <wp:effectExtent l="0" t="0" r="10795" b="6350"/>
            <wp:docPr id="66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46" w:name="_未验证的修改"/>
      <w:bookmarkEnd w:id="46"/>
      <w:bookmarkStart w:id="47" w:name="_Toc475633798"/>
      <w:r>
        <w:rPr>
          <w:rFonts w:hint="eastAsia"/>
        </w:rPr>
        <w:t>未验证的修改</w:t>
      </w:r>
      <w:bookmarkEnd w:id="47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验证通过之后修改信息会在这里显示记录。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快速到达验证信息页面。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1、点击“投标人信息管理--未验证的修改”菜单，进入未验证的修改列表页面。如下图：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654810"/>
            <wp:effectExtent l="0" t="0" r="5080" b="2540"/>
            <wp:docPr id="206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4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71" w:firstLineChars="177"/>
      </w:pPr>
      <w:r>
        <w:rPr>
          <w:rFonts w:hint="eastAsia"/>
          <w:sz w:val="21"/>
          <w:szCs w:val="21"/>
        </w:rPr>
        <w:t>2</w:t>
      </w:r>
      <w:r>
        <w:rPr>
          <w:rFonts w:hint="eastAsia"/>
        </w:rPr>
        <w:t>、</w:t>
      </w:r>
      <w:r>
        <w:rPr>
          <w:rFonts w:hint="eastAsia"/>
          <w:sz w:val="21"/>
          <w:szCs w:val="21"/>
        </w:rPr>
        <w:t>施工单位提交给交易中心验证的信息会在“待验证”队列显示。如下图：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9865" cy="1725295"/>
            <wp:effectExtent l="0" t="0" r="6985" b="8255"/>
            <wp:docPr id="207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4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3、交易中心验证不通过的记录会显示在“验证未通过”列。</w:t>
      </w:r>
    </w:p>
    <w:p>
      <w:pPr>
        <w:ind w:firstLine="0" w:firstLineChars="0"/>
      </w:pPr>
      <w:r>
        <w:drawing>
          <wp:inline distT="0" distB="0" distL="114300" distR="114300">
            <wp:extent cx="5266055" cy="1772285"/>
            <wp:effectExtent l="0" t="0" r="10795" b="18415"/>
            <wp:docPr id="208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4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修改“验证未通过”队列下的数据，提交，该条数据会出现在“待验证”队列下。</w:t>
      </w:r>
    </w:p>
    <w:p>
      <w:pPr>
        <w:pStyle w:val="4"/>
      </w:pPr>
      <w:bookmarkStart w:id="48" w:name="_变更历史"/>
      <w:bookmarkEnd w:id="48"/>
      <w:bookmarkStart w:id="49" w:name="_Toc475633799"/>
      <w:r>
        <w:rPr>
          <w:rFonts w:hint="eastAsia"/>
        </w:rPr>
        <w:t>变更历史</w:t>
      </w:r>
      <w:bookmarkEnd w:id="4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1、点击“投标人信息管理--变更历史”菜单，进入变更历史列表页面。如下图：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投标人修改诚信库信息（如修改基本信息、项目经理、获奖、业绩、资质、安全生产考核合格证、各类证书等，修改之后的信息验证通过之后会在这里显示），这里显示变更前后的数据。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6055" cy="1671320"/>
            <wp:effectExtent l="0" t="0" r="10795" b="5080"/>
            <wp:docPr id="70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注：</w:t>
      </w:r>
    </w:p>
    <w:p>
      <w:pPr>
        <w:pStyle w:val="5"/>
        <w:ind w:firstLine="424" w:firstLineChars="202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①变更前没填写数据，变更后填写数据，不会产生变更历史。</w:t>
      </w:r>
    </w:p>
    <w:p>
      <w:pPr>
        <w:pStyle w:val="5"/>
        <w:ind w:firstLine="424" w:firstLineChars="202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②变更前填写数据，变更后没填写数据，会产生变更历史。</w:t>
      </w:r>
    </w:p>
    <w:p>
      <w:pPr>
        <w:pStyle w:val="5"/>
        <w:ind w:firstLine="424" w:firstLineChars="202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③施工单位的安全生产考核中的“申报人单位”仍然保留。</w:t>
      </w:r>
    </w:p>
    <w:p>
      <w:pPr>
        <w:ind w:firstLine="0" w:firstLineChars="0"/>
      </w:pPr>
    </w:p>
    <w:p>
      <w:pPr>
        <w:pStyle w:val="4"/>
      </w:pPr>
      <w:bookmarkStart w:id="50" w:name="_履约记录"/>
      <w:bookmarkEnd w:id="50"/>
      <w:bookmarkStart w:id="51" w:name="_Toc475633800"/>
      <w:r>
        <w:rPr>
          <w:rFonts w:hint="eastAsia"/>
        </w:rPr>
        <w:t>修改密码</w:t>
      </w:r>
      <w:bookmarkEnd w:id="5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新增合同。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1、点击“投标人信息管理--修改密码”菜单，进入修改密码列表页面。如下图：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315720"/>
            <wp:effectExtent l="0" t="0" r="5715" b="17780"/>
            <wp:docPr id="71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此页面可修改密码。</w:t>
      </w:r>
    </w:p>
    <w:p>
      <w:pPr>
        <w:ind w:firstLine="0" w:firstLineChars="0"/>
      </w:pPr>
    </w:p>
    <w:p>
      <w:pPr>
        <w:pStyle w:val="5"/>
        <w:ind w:firstLine="315"/>
        <w:rPr>
          <w:sz w:val="21"/>
          <w:szCs w:val="21"/>
        </w:rPr>
      </w:pPr>
    </w:p>
    <w:p>
      <w:pPr>
        <w:pStyle w:val="5"/>
        <w:ind w:firstLine="0" w:firstLineChars="0"/>
        <w:rPr>
          <w:sz w:val="21"/>
          <w:szCs w:val="21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  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  <w:r>
      <w:rPr>
        <w:lang w:val="zh-CN"/>
      </w:rPr>
      <w:t>/</w:t>
    </w:r>
    <w:r>
      <w:rPr>
        <w:rFonts w:hint="eastAsia"/>
      </w:rPr>
      <w:t>84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Cambria" w:hAnsi="Cambria"/>
      </w:rPr>
      <w:t xml:space="preserve">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847723"/>
    <w:multiLevelType w:val="multilevel"/>
    <w:tmpl w:val="2C847723"/>
    <w:lvl w:ilvl="0" w:tentative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ind w:left="1560" w:hanging="1560"/>
      </w:pPr>
      <w:rPr>
        <w:rFonts w:hint="eastAsia"/>
      </w:rPr>
    </w:lvl>
    <w:lvl w:ilvl="2" w:tentative="0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 w:tentative="0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35B766C0"/>
    <w:multiLevelType w:val="multilevel"/>
    <w:tmpl w:val="35B766C0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80872CA"/>
    <w:multiLevelType w:val="multilevel"/>
    <w:tmpl w:val="580872C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EnclosedCircle"/>
      <w:lvlText w:val="%2"/>
      <w:lvlJc w:val="left"/>
      <w:pPr>
        <w:ind w:left="786" w:hanging="360"/>
      </w:pPr>
      <w:rPr>
        <w:rFonts w:hint="default"/>
        <w:color w:val="FF0000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attachedTemplate r:id="rId1"/>
  <w:documentProtection w:enforcement="0"/>
  <w:defaultTabStop w:val="50"/>
  <w:drawingGridHorizontalSpacing w:val="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69"/>
    <w:rsid w:val="00003335"/>
    <w:rsid w:val="00003595"/>
    <w:rsid w:val="00012228"/>
    <w:rsid w:val="00013E1A"/>
    <w:rsid w:val="00023B6E"/>
    <w:rsid w:val="00032029"/>
    <w:rsid w:val="00053F4F"/>
    <w:rsid w:val="00061DFC"/>
    <w:rsid w:val="000623D7"/>
    <w:rsid w:val="00077D71"/>
    <w:rsid w:val="000A4CEE"/>
    <w:rsid w:val="000B48E7"/>
    <w:rsid w:val="000C280B"/>
    <w:rsid w:val="000C585C"/>
    <w:rsid w:val="000D3ED3"/>
    <w:rsid w:val="000E4C9F"/>
    <w:rsid w:val="000F71E7"/>
    <w:rsid w:val="0010785F"/>
    <w:rsid w:val="00124CF0"/>
    <w:rsid w:val="00165984"/>
    <w:rsid w:val="00176278"/>
    <w:rsid w:val="001A2BC5"/>
    <w:rsid w:val="001A34D7"/>
    <w:rsid w:val="001B559C"/>
    <w:rsid w:val="001C3990"/>
    <w:rsid w:val="001C604C"/>
    <w:rsid w:val="001E51EE"/>
    <w:rsid w:val="001F0E31"/>
    <w:rsid w:val="001F3847"/>
    <w:rsid w:val="0020375F"/>
    <w:rsid w:val="00214A74"/>
    <w:rsid w:val="00215379"/>
    <w:rsid w:val="00220B72"/>
    <w:rsid w:val="00232F0C"/>
    <w:rsid w:val="002351EB"/>
    <w:rsid w:val="0025255D"/>
    <w:rsid w:val="0029372E"/>
    <w:rsid w:val="00297D29"/>
    <w:rsid w:val="002A378B"/>
    <w:rsid w:val="002B022C"/>
    <w:rsid w:val="002C3412"/>
    <w:rsid w:val="003066A1"/>
    <w:rsid w:val="003120F2"/>
    <w:rsid w:val="00315218"/>
    <w:rsid w:val="003419CE"/>
    <w:rsid w:val="00343FD2"/>
    <w:rsid w:val="0034493B"/>
    <w:rsid w:val="0036226F"/>
    <w:rsid w:val="0039015C"/>
    <w:rsid w:val="00397DF8"/>
    <w:rsid w:val="003B3E11"/>
    <w:rsid w:val="003F4D06"/>
    <w:rsid w:val="0042302E"/>
    <w:rsid w:val="004251BC"/>
    <w:rsid w:val="00427E14"/>
    <w:rsid w:val="00464C33"/>
    <w:rsid w:val="004A55EF"/>
    <w:rsid w:val="004A69E6"/>
    <w:rsid w:val="004B1FB5"/>
    <w:rsid w:val="004C752A"/>
    <w:rsid w:val="004D1C12"/>
    <w:rsid w:val="004D1FE0"/>
    <w:rsid w:val="004F3EFF"/>
    <w:rsid w:val="0050453E"/>
    <w:rsid w:val="00507AC3"/>
    <w:rsid w:val="0051155F"/>
    <w:rsid w:val="0051264E"/>
    <w:rsid w:val="0053023B"/>
    <w:rsid w:val="00545A28"/>
    <w:rsid w:val="005744FD"/>
    <w:rsid w:val="00580C97"/>
    <w:rsid w:val="005A0432"/>
    <w:rsid w:val="005A5930"/>
    <w:rsid w:val="005A7622"/>
    <w:rsid w:val="005F26DC"/>
    <w:rsid w:val="00607158"/>
    <w:rsid w:val="0063610C"/>
    <w:rsid w:val="0064270B"/>
    <w:rsid w:val="00646769"/>
    <w:rsid w:val="00646F75"/>
    <w:rsid w:val="006516BF"/>
    <w:rsid w:val="006656A5"/>
    <w:rsid w:val="00666820"/>
    <w:rsid w:val="00675675"/>
    <w:rsid w:val="00692ABE"/>
    <w:rsid w:val="006B361B"/>
    <w:rsid w:val="006B3945"/>
    <w:rsid w:val="00715F0A"/>
    <w:rsid w:val="007351B2"/>
    <w:rsid w:val="007443EA"/>
    <w:rsid w:val="00752E8D"/>
    <w:rsid w:val="00762CCA"/>
    <w:rsid w:val="0076325A"/>
    <w:rsid w:val="007729F2"/>
    <w:rsid w:val="00794CEB"/>
    <w:rsid w:val="007B3496"/>
    <w:rsid w:val="007D24E2"/>
    <w:rsid w:val="007D6148"/>
    <w:rsid w:val="007E52B3"/>
    <w:rsid w:val="00802C12"/>
    <w:rsid w:val="008157D8"/>
    <w:rsid w:val="00830704"/>
    <w:rsid w:val="008352CC"/>
    <w:rsid w:val="00844C7B"/>
    <w:rsid w:val="0087538D"/>
    <w:rsid w:val="00880181"/>
    <w:rsid w:val="008824A1"/>
    <w:rsid w:val="00892FA4"/>
    <w:rsid w:val="008952D1"/>
    <w:rsid w:val="008C0092"/>
    <w:rsid w:val="008F279A"/>
    <w:rsid w:val="008F7693"/>
    <w:rsid w:val="009270B5"/>
    <w:rsid w:val="0098140C"/>
    <w:rsid w:val="009A1360"/>
    <w:rsid w:val="009B6796"/>
    <w:rsid w:val="009D6AD4"/>
    <w:rsid w:val="00A24180"/>
    <w:rsid w:val="00A375FC"/>
    <w:rsid w:val="00A411B7"/>
    <w:rsid w:val="00A53CF9"/>
    <w:rsid w:val="00A8634C"/>
    <w:rsid w:val="00A918E1"/>
    <w:rsid w:val="00AE5DA6"/>
    <w:rsid w:val="00AF0F42"/>
    <w:rsid w:val="00B16377"/>
    <w:rsid w:val="00B16BCF"/>
    <w:rsid w:val="00B2528B"/>
    <w:rsid w:val="00B3513F"/>
    <w:rsid w:val="00B37A36"/>
    <w:rsid w:val="00B4581B"/>
    <w:rsid w:val="00B53BCC"/>
    <w:rsid w:val="00B9295A"/>
    <w:rsid w:val="00B94D0E"/>
    <w:rsid w:val="00BE05DF"/>
    <w:rsid w:val="00BE402F"/>
    <w:rsid w:val="00C337DA"/>
    <w:rsid w:val="00C365E7"/>
    <w:rsid w:val="00C42CCE"/>
    <w:rsid w:val="00C50372"/>
    <w:rsid w:val="00C53CDB"/>
    <w:rsid w:val="00C5702D"/>
    <w:rsid w:val="00C615D8"/>
    <w:rsid w:val="00C6242B"/>
    <w:rsid w:val="00CC2604"/>
    <w:rsid w:val="00CC65B9"/>
    <w:rsid w:val="00CE35FE"/>
    <w:rsid w:val="00CF1632"/>
    <w:rsid w:val="00D23C3F"/>
    <w:rsid w:val="00D55AA2"/>
    <w:rsid w:val="00D609CD"/>
    <w:rsid w:val="00D95717"/>
    <w:rsid w:val="00DA11FC"/>
    <w:rsid w:val="00DA1449"/>
    <w:rsid w:val="00DC6C06"/>
    <w:rsid w:val="00DF789D"/>
    <w:rsid w:val="00E04611"/>
    <w:rsid w:val="00E057CB"/>
    <w:rsid w:val="00E10704"/>
    <w:rsid w:val="00E26DE0"/>
    <w:rsid w:val="00E32E74"/>
    <w:rsid w:val="00E34675"/>
    <w:rsid w:val="00E407B2"/>
    <w:rsid w:val="00E426C6"/>
    <w:rsid w:val="00E4614F"/>
    <w:rsid w:val="00E63071"/>
    <w:rsid w:val="00E7257A"/>
    <w:rsid w:val="00EA7C3B"/>
    <w:rsid w:val="00EC4666"/>
    <w:rsid w:val="00ED545F"/>
    <w:rsid w:val="00EE3136"/>
    <w:rsid w:val="00EE541A"/>
    <w:rsid w:val="00EE6AA8"/>
    <w:rsid w:val="00EF2073"/>
    <w:rsid w:val="00F17816"/>
    <w:rsid w:val="00F257A4"/>
    <w:rsid w:val="00F26665"/>
    <w:rsid w:val="00F41637"/>
    <w:rsid w:val="00F501ED"/>
    <w:rsid w:val="00F76EC2"/>
    <w:rsid w:val="00FC77EA"/>
    <w:rsid w:val="00FF6B21"/>
    <w:rsid w:val="0C981555"/>
    <w:rsid w:val="11D94202"/>
    <w:rsid w:val="14284FFF"/>
    <w:rsid w:val="189937F1"/>
    <w:rsid w:val="1B443C26"/>
    <w:rsid w:val="1CB93C18"/>
    <w:rsid w:val="1D9C2B2D"/>
    <w:rsid w:val="1FD46CFC"/>
    <w:rsid w:val="201A61E2"/>
    <w:rsid w:val="26A7635C"/>
    <w:rsid w:val="27564780"/>
    <w:rsid w:val="27F35702"/>
    <w:rsid w:val="2939662A"/>
    <w:rsid w:val="29FA5C89"/>
    <w:rsid w:val="2D291BE3"/>
    <w:rsid w:val="2F0B3AF4"/>
    <w:rsid w:val="2FB0786C"/>
    <w:rsid w:val="32E333DC"/>
    <w:rsid w:val="36BC6767"/>
    <w:rsid w:val="37FE0DD5"/>
    <w:rsid w:val="3AFC6E9F"/>
    <w:rsid w:val="3F2B1632"/>
    <w:rsid w:val="3F5F5FC2"/>
    <w:rsid w:val="3FFD55E1"/>
    <w:rsid w:val="461344E6"/>
    <w:rsid w:val="4B025943"/>
    <w:rsid w:val="4E581502"/>
    <w:rsid w:val="52E7560D"/>
    <w:rsid w:val="5BC868E6"/>
    <w:rsid w:val="5BDC6F9E"/>
    <w:rsid w:val="5BF04CF5"/>
    <w:rsid w:val="6507671B"/>
    <w:rsid w:val="696514BB"/>
    <w:rsid w:val="6BDD77FE"/>
    <w:rsid w:val="6FFF4930"/>
    <w:rsid w:val="70AB16BD"/>
    <w:rsid w:val="718558A7"/>
    <w:rsid w:val="749870E7"/>
    <w:rsid w:val="7629799B"/>
    <w:rsid w:val="770A030E"/>
    <w:rsid w:val="77F60AD7"/>
    <w:rsid w:val="7AC819D8"/>
    <w:rsid w:val="7B7A52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96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8"/>
    <w:link w:val="118"/>
    <w:qFormat/>
    <w:uiPriority w:val="0"/>
    <w:pPr>
      <w:ind w:firstLine="360"/>
    </w:pPr>
  </w:style>
  <w:style w:type="paragraph" w:customStyle="1" w:styleId="72">
    <w:name w:val="样式6"/>
    <w:basedOn w:val="28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7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Char"/>
    <w:link w:val="4"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8"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7"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2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4" Type="http://schemas.openxmlformats.org/officeDocument/2006/relationships/fontTable" Target="fontTable.xml"/><Relationship Id="rId113" Type="http://schemas.openxmlformats.org/officeDocument/2006/relationships/customXml" Target="../customXml/item1.xml"/><Relationship Id="rId112" Type="http://schemas.openxmlformats.org/officeDocument/2006/relationships/numbering" Target="numbering.xml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theme" Target="theme/theme1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pn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FB19C-CEC6-41F1-87BB-B4D51860A8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</Company>
  <Pages>43</Pages>
  <Words>6476</Words>
  <Characters>6810</Characters>
  <Lines>59</Lines>
  <Paragraphs>16</Paragraphs>
  <TotalTime>3</TotalTime>
  <ScaleCrop>false</ScaleCrop>
  <LinksUpToDate>false</LinksUpToDate>
  <CharactersWithSpaces>6881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2021-10-28T01:02:00Z</dcterms:created>
  <dc:creator>zhanghaiyan</dc:creator>
  <cp:lastModifiedBy>知明1400651905</cp:lastModifiedBy>
  <dcterms:modified xsi:type="dcterms:W3CDTF">2022-05-07T06:19:49Z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736A8E89436948F99172C1AE7AE3F58E</vt:lpwstr>
  </property>
</Properties>
</file>