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诚信库申报</w:t>
      </w: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1"/>
        <w:tabs>
          <w:tab w:val="left" w:pos="1680"/>
          <w:tab w:val="right" w:leader="dot" w:pos="8302"/>
        </w:tabs>
        <w:ind w:left="0" w:leftChars="0" w:firstLine="0" w:firstLineChars="0"/>
        <w:rPr>
          <w:rFonts w:asciiTheme="minorHAnsi" w:hAnsiTheme="minorHAnsi" w:eastAsiaTheme="minorEastAsia" w:cstheme="minorBidi"/>
          <w:iCs w:val="0"/>
          <w:szCs w:val="22"/>
        </w:rPr>
      </w:pPr>
      <w:r>
        <w:rPr>
          <w:rStyle w:val="47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Style w:val="47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、</w:t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"_Toc475633774" </w:instrText>
      </w:r>
      <w:r>
        <w:fldChar w:fldCharType="separate"/>
      </w:r>
      <w:r>
        <w:rPr>
          <w:rStyle w:val="47"/>
          <w:rFonts w:hint="eastAsia"/>
        </w:rPr>
        <w:t>1.4、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浏览器配置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"_Toc475633775" </w:instrText>
      </w:r>
      <w:r>
        <w:fldChar w:fldCharType="separate"/>
      </w:r>
      <w:r>
        <w:rPr>
          <w:rStyle w:val="47"/>
          <w:rFonts w:hint="eastAsia"/>
        </w:rPr>
        <w:t>1.4.1、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</w:rPr>
        <w:t>Internet</w:t>
      </w:r>
      <w:r>
        <w:rPr>
          <w:rStyle w:val="47"/>
          <w:rFonts w:hint="eastAsia"/>
        </w:rPr>
        <w:t>选项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"_Toc475633776" </w:instrText>
      </w:r>
      <w:r>
        <w:fldChar w:fldCharType="separate"/>
      </w:r>
      <w:r>
        <w:rPr>
          <w:rStyle w:val="47"/>
          <w:rFonts w:hint="eastAsia"/>
        </w:rPr>
        <w:t>1.4.2、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关闭拦截工具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  <w:r>
        <w:rPr>
          <w:rFonts w:hint="eastAsia"/>
          <w:lang w:val="en-US" w:eastAsia="zh-CN"/>
        </w:rPr>
        <w:t>56</w:t>
      </w:r>
    </w:p>
    <w:p>
      <w:pPr>
        <w:pStyle w:val="29"/>
        <w:tabs>
          <w:tab w:val="left" w:pos="1050"/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"_Toc475633777" </w:instrText>
      </w:r>
      <w:r>
        <w:fldChar w:fldCharType="separate"/>
      </w:r>
      <w:r>
        <w:rPr>
          <w:rStyle w:val="47"/>
          <w:rFonts w:hint="eastAsia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/>
        </w:rPr>
        <w:t>概述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"_Toc475633778" </w:instrText>
      </w:r>
      <w:r>
        <w:fldChar w:fldCharType="separate"/>
      </w:r>
      <w:r>
        <w:rPr>
          <w:rStyle w:val="47"/>
          <w:rFonts w:hint="eastAsia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网上招投标主体类型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"_Toc475633779" </w:instrText>
      </w:r>
      <w:r>
        <w:fldChar w:fldCharType="separate"/>
      </w:r>
      <w:r>
        <w:rPr>
          <w:rStyle w:val="47"/>
          <w:rFonts w:hint="eastAsia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注册账号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hint="eastAsia" w:eastAsia="宋体" w:asciiTheme="minorHAnsi" w:hAnsiTheme="minorHAnsi" w:cstheme="minorBidi"/>
          <w:smallCaps w:val="0"/>
          <w:szCs w:val="22"/>
          <w:lang w:val="en-US" w:eastAsia="zh-CN"/>
        </w:rPr>
      </w:pPr>
      <w:r>
        <w:fldChar w:fldCharType="begin"/>
      </w:r>
      <w:r>
        <w:instrText xml:space="preserve"> HYPERLINK \l "_Toc475633780" </w:instrText>
      </w:r>
      <w:r>
        <w:fldChar w:fldCharType="separate"/>
      </w:r>
      <w:r>
        <w:rPr>
          <w:rStyle w:val="47"/>
          <w:rFonts w:hint="eastAsia"/>
        </w:rPr>
        <w:t>2.3、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验证状态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hint="eastAsia" w:eastAsia="宋体" w:asciiTheme="minorHAnsi" w:hAnsiTheme="minorHAnsi" w:cstheme="minorBidi"/>
          <w:smallCaps w:val="0"/>
          <w:szCs w:val="22"/>
          <w:lang w:val="en-US" w:eastAsia="zh-CN"/>
        </w:rPr>
      </w:pPr>
      <w:r>
        <w:fldChar w:fldCharType="begin"/>
      </w:r>
      <w:r>
        <w:instrText xml:space="preserve"> HYPERLINK \l "_Toc475633781" </w:instrText>
      </w:r>
      <w:r>
        <w:fldChar w:fldCharType="separate"/>
      </w:r>
      <w:r>
        <w:rPr>
          <w:rStyle w:val="47"/>
          <w:rFonts w:hint="eastAsia"/>
        </w:rPr>
        <w:t>2.4、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扫描件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1、12</w:t>
      </w:r>
    </w:p>
    <w:p>
      <w:pPr>
        <w:pStyle w:val="29"/>
        <w:tabs>
          <w:tab w:val="left" w:pos="1050"/>
          <w:tab w:val="right" w:leader="dot" w:pos="8302"/>
        </w:tabs>
        <w:rPr>
          <w:rFonts w:hint="eastAsia" w:eastAsia="宋体" w:asciiTheme="minorHAnsi" w:hAnsiTheme="minorHAnsi" w:cstheme="minorBidi"/>
          <w:bCs w:val="0"/>
          <w:caps w:val="0"/>
          <w:szCs w:val="22"/>
          <w:lang w:val="en-US" w:eastAsia="zh-CN"/>
        </w:rPr>
      </w:pPr>
      <w:r>
        <w:fldChar w:fldCharType="begin"/>
      </w:r>
      <w:r>
        <w:instrText xml:space="preserve"> HYPERLINK \l "_Toc475633782" </w:instrText>
      </w:r>
      <w:r>
        <w:fldChar w:fldCharType="separate"/>
      </w:r>
      <w:r>
        <w:rPr>
          <w:rStyle w:val="47"/>
          <w:rFonts w:hint="eastAsia"/>
        </w:rPr>
        <w:t>三、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/>
        </w:rPr>
        <w:t>主体信息管理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hint="eastAsia" w:eastAsia="宋体" w:asciiTheme="minorHAnsi" w:hAnsiTheme="minorHAnsi" w:cstheme="minorBidi"/>
          <w:smallCaps w:val="0"/>
          <w:szCs w:val="22"/>
          <w:lang w:val="en-US" w:eastAsia="zh-CN"/>
        </w:rPr>
      </w:pPr>
      <w:r>
        <w:fldChar w:fldCharType="begin"/>
      </w:r>
      <w:r>
        <w:instrText xml:space="preserve"> HYPERLINK \l "_Toc475633783" </w:instrText>
      </w:r>
      <w:r>
        <w:fldChar w:fldCharType="separate"/>
      </w:r>
      <w:r>
        <w:rPr>
          <w:rStyle w:val="47"/>
          <w:rFonts w:hint="eastAsia"/>
        </w:rPr>
        <w:t>3.1、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投标人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"_Toc475633784" </w:instrText>
      </w:r>
      <w:r>
        <w:fldChar w:fldCharType="separate"/>
      </w:r>
      <w:r>
        <w:rPr>
          <w:rStyle w:val="47"/>
          <w:rFonts w:hint="eastAsia"/>
        </w:rPr>
        <w:t>3.1.1、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基本信息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"_Toc475633785" </w:instrText>
      </w:r>
      <w:r>
        <w:fldChar w:fldCharType="separate"/>
      </w:r>
      <w:r>
        <w:rPr>
          <w:rStyle w:val="47"/>
          <w:rFonts w:hint="eastAsia"/>
        </w:rPr>
        <w:t>3.1.2、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经营资质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"_Toc475633786" </w:instrText>
      </w:r>
      <w:r>
        <w:fldChar w:fldCharType="separate"/>
      </w:r>
      <w:r>
        <w:rPr>
          <w:rStyle w:val="47"/>
          <w:rFonts w:hint="eastAsia"/>
        </w:rPr>
        <w:t>3.1.3、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职业人员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5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"_Toc475633787" </w:instrText>
      </w:r>
      <w:r>
        <w:fldChar w:fldCharType="separate"/>
      </w:r>
      <w:r>
        <w:rPr>
          <w:rStyle w:val="47"/>
          <w:rFonts w:hint="eastAsia"/>
        </w:rPr>
        <w:t>3.1.4、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人员职业资格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8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"_Toc475633788" </w:instrText>
      </w:r>
      <w:r>
        <w:fldChar w:fldCharType="separate"/>
      </w:r>
      <w:r>
        <w:rPr>
          <w:rStyle w:val="47"/>
          <w:rFonts w:hint="eastAsia"/>
        </w:rPr>
        <w:t>3.1.5、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投标业绩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"_Toc475633789" </w:instrText>
      </w:r>
      <w:r>
        <w:fldChar w:fldCharType="separate"/>
      </w:r>
      <w:r>
        <w:rPr>
          <w:rStyle w:val="47"/>
          <w:rFonts w:hint="eastAsia"/>
        </w:rPr>
        <w:t>3.1.6、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企业获奖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"_Toc475633790" </w:instrText>
      </w:r>
      <w:r>
        <w:fldChar w:fldCharType="separate"/>
      </w:r>
      <w:r>
        <w:rPr>
          <w:rStyle w:val="47"/>
          <w:rFonts w:hint="eastAsia"/>
        </w:rPr>
        <w:t>3.1.7、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各类证书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5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"_Toc475633791" </w:instrText>
      </w:r>
      <w:r>
        <w:fldChar w:fldCharType="separate"/>
      </w:r>
      <w:r>
        <w:rPr>
          <w:rStyle w:val="47"/>
          <w:rFonts w:hint="eastAsia"/>
        </w:rPr>
        <w:t>3.1.8、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企业财务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7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"_Toc475633792" </w:instrText>
      </w:r>
      <w:r>
        <w:fldChar w:fldCharType="separate"/>
      </w:r>
      <w:r>
        <w:rPr>
          <w:rStyle w:val="47"/>
          <w:rFonts w:hint="eastAsia"/>
        </w:rPr>
        <w:t>3.1.9、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投标所需材料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"_Toc475633793" </w:instrText>
      </w:r>
      <w:r>
        <w:fldChar w:fldCharType="separate"/>
      </w:r>
      <w:r>
        <w:rPr>
          <w:rStyle w:val="47"/>
          <w:rFonts w:hint="eastAsia"/>
        </w:rPr>
        <w:t>3.1.10、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信息披露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1"/>
        <w:tabs>
          <w:tab w:val="left" w:pos="1777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"_Toc475633794" </w:instrText>
      </w:r>
      <w:r>
        <w:fldChar w:fldCharType="separate"/>
      </w:r>
      <w:r>
        <w:rPr>
          <w:rStyle w:val="47"/>
          <w:rFonts w:hint="eastAsia"/>
        </w:rPr>
        <w:t>3.1.11、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信用评价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"_Toc475633795" </w:instrText>
      </w:r>
      <w:r>
        <w:fldChar w:fldCharType="separate"/>
      </w:r>
      <w:r>
        <w:rPr>
          <w:rStyle w:val="47"/>
          <w:rFonts w:hint="eastAsia"/>
        </w:rPr>
        <w:t>3.1.12、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奖惩记录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"_Toc475633796" </w:instrText>
      </w:r>
      <w:r>
        <w:fldChar w:fldCharType="separate"/>
      </w:r>
      <w:r>
        <w:rPr>
          <w:rStyle w:val="47"/>
          <w:rFonts w:hint="eastAsia"/>
        </w:rPr>
        <w:t>3.1.13、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主体奖惩记录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"_Toc475633797" </w:instrText>
      </w:r>
      <w:r>
        <w:fldChar w:fldCharType="separate"/>
      </w:r>
      <w:r>
        <w:rPr>
          <w:rStyle w:val="47"/>
          <w:rFonts w:hint="eastAsia"/>
        </w:rPr>
        <w:t>3.1.14、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人员奖惩记录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"_Toc475633798" </w:instrText>
      </w:r>
      <w:r>
        <w:fldChar w:fldCharType="separate"/>
      </w:r>
      <w:r>
        <w:rPr>
          <w:rStyle w:val="47"/>
          <w:rFonts w:hint="eastAsia"/>
        </w:rPr>
        <w:t>3.1.15、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未验证的修改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"_Toc475633799" </w:instrText>
      </w:r>
      <w:r>
        <w:fldChar w:fldCharType="separate"/>
      </w:r>
      <w:r>
        <w:rPr>
          <w:rStyle w:val="47"/>
          <w:rFonts w:hint="eastAsia"/>
        </w:rPr>
        <w:t>3.1.16、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变更历史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7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"_Toc475633800" </w:instrText>
      </w:r>
      <w:r>
        <w:fldChar w:fldCharType="separate"/>
      </w:r>
      <w:r>
        <w:rPr>
          <w:rStyle w:val="47"/>
          <w:rFonts w:hint="eastAsia"/>
        </w:rPr>
        <w:t>3.1.17、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修改密码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  <w:lang w:val="en-US" w:eastAsia="zh-CN"/>
        </w:rPr>
        <w:t>8</w:t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="Calibri" w:hAnsi="Calibri" w:cs="Calibri"/>
          <w:sz w:val="21"/>
          <w:szCs w:val="20"/>
        </w:rPr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544"/>
        <w:gridCol w:w="850"/>
        <w:gridCol w:w="13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</w:pPr>
            <w:r>
              <w:t>7.0.1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rPr>
                <w:rFonts w:hint="eastAsi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rPr>
                <w:rFonts w:hint="eastAsia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3"/>
      </w:pPr>
      <w:bookmarkStart w:id="0" w:name="_Toc346183639"/>
      <w:bookmarkStart w:id="1" w:name="_Toc475633774"/>
      <w:r>
        <w:t>浏览器配置</w:t>
      </w:r>
      <w:bookmarkEnd w:id="0"/>
      <w:bookmarkEnd w:id="1"/>
    </w:p>
    <w:p>
      <w:pPr>
        <w:pStyle w:val="4"/>
      </w:pPr>
      <w:bookmarkStart w:id="2" w:name="_Toc475633775"/>
      <w:bookmarkStart w:id="3" w:name="_Toc346183640"/>
      <w:r>
        <w:t>Internet选项</w:t>
      </w:r>
      <w:bookmarkEnd w:id="2"/>
      <w:bookmarkEnd w:id="3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80"/>
      </w:pPr>
      <w:r>
        <w:drawing>
          <wp:inline distT="0" distB="0" distL="114300" distR="114300">
            <wp:extent cx="3562350" cy="3152775"/>
            <wp:effectExtent l="0" t="0" r="0" b="9525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80"/>
      </w:pPr>
      <w:r>
        <w:drawing>
          <wp:inline distT="0" distB="0" distL="114300" distR="114300">
            <wp:extent cx="3562350" cy="3438525"/>
            <wp:effectExtent l="0" t="0" r="0" b="9525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80"/>
      </w:pPr>
      <w:r>
        <w:drawing>
          <wp:inline distT="0" distB="0" distL="114300" distR="114300">
            <wp:extent cx="3733800" cy="4457700"/>
            <wp:effectExtent l="0" t="0" r="0" b="0"/>
            <wp:docPr id="1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80"/>
      </w:pPr>
      <w:r>
        <w:drawing>
          <wp:inline distT="0" distB="0" distL="114300" distR="114300">
            <wp:extent cx="3638550" cy="2990850"/>
            <wp:effectExtent l="0" t="0" r="0" b="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输入系统服务器的IP地址，格式例如：192.168.0.123，然后点击“添加”按钮完成添加，再按“关闭”按钮退出。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80"/>
      </w:pPr>
      <w:r>
        <w:drawing>
          <wp:inline distT="0" distB="0" distL="114300" distR="114300">
            <wp:extent cx="3371850" cy="4105275"/>
            <wp:effectExtent l="0" t="0" r="0" b="9525"/>
            <wp:docPr id="1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80"/>
      </w:pPr>
      <w:r>
        <w:drawing>
          <wp:inline distT="0" distB="0" distL="114300" distR="114300">
            <wp:extent cx="3400425" cy="3629025"/>
            <wp:effectExtent l="0" t="0" r="9525" b="952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80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4"/>
      </w:pPr>
      <w:bookmarkStart w:id="4" w:name="_Toc346183641"/>
      <w:bookmarkStart w:id="5" w:name="_Toc475633776"/>
      <w:r>
        <w:t>关闭拦截工具</w:t>
      </w:r>
      <w:bookmarkEnd w:id="4"/>
      <w:bookmarkEnd w:id="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80"/>
      </w:pPr>
      <w:r>
        <w:drawing>
          <wp:inline distT="0" distB="0" distL="114300" distR="114300">
            <wp:extent cx="5105400" cy="2324100"/>
            <wp:effectExtent l="0" t="0" r="0" b="0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0"/>
      </w:pPr>
    </w:p>
    <w:p>
      <w:pPr>
        <w:pStyle w:val="2"/>
      </w:pPr>
      <w:bookmarkStart w:id="6" w:name="_Toc475633777"/>
      <w:r>
        <w:rPr>
          <w:rFonts w:hint="eastAsia"/>
        </w:rPr>
        <w:t>概述</w:t>
      </w:r>
      <w:bookmarkEnd w:id="6"/>
    </w:p>
    <w:p>
      <w:pPr>
        <w:pStyle w:val="130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>
      <w:pPr>
        <w:pStyle w:val="3"/>
      </w:pPr>
      <w:bookmarkStart w:id="7" w:name="_Toc475633778"/>
      <w:r>
        <w:rPr>
          <w:rFonts w:hint="eastAsia"/>
        </w:rPr>
        <w:t>网上招投标主体类型</w:t>
      </w:r>
      <w:bookmarkEnd w:id="7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>
      <w:pPr>
        <w:ind w:firstLine="0" w:firstLineChars="0"/>
      </w:pPr>
    </w:p>
    <w:p>
      <w:pPr>
        <w:pStyle w:val="3"/>
      </w:pPr>
      <w:bookmarkStart w:id="8" w:name="_Toc475633779"/>
      <w:r>
        <w:rPr>
          <w:rFonts w:hint="eastAsia"/>
        </w:rPr>
        <w:t>注册账号</w:t>
      </w:r>
      <w:bookmarkEnd w:id="8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企业有2种方式申请成为网上招投标主体：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1、企业在网上进行注册，获取注册账号，然后登录网上招投标系统，维护企业信息，提交中心验证。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2、由交易中心人员直接新增，并发加密锁或注册账号，然后登录网上招投标系统，维护企业信息，提交交易中心验证。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以下主要介绍第1种方式。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3505200" cy="2152650"/>
            <wp:effectExtent l="0" t="0" r="0" b="0"/>
            <wp:docPr id="1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86375" cy="2667000"/>
            <wp:effectExtent l="0" t="0" r="9525" b="0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1135" cy="3081020"/>
            <wp:effectExtent l="0" t="0" r="5715" b="5080"/>
            <wp:docPr id="19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59430"/>
            <wp:effectExtent l="0" t="0" r="5080" b="7620"/>
            <wp:docPr id="10" name="图片 10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</w:rPr>
        <w:t>用户类型</w:t>
      </w:r>
      <w:r>
        <w:rPr>
          <w:rFonts w:hint="eastAsia"/>
          <w:sz w:val="21"/>
          <w:lang w:eastAsia="zh-CN"/>
        </w:rPr>
        <w:t>）</w:t>
      </w:r>
      <w:r>
        <w:rPr>
          <w:rFonts w:hint="eastAsia"/>
          <w:sz w:val="21"/>
        </w:rPr>
        <w:t>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362200"/>
            <wp:effectExtent l="0" t="0" r="9525" b="0"/>
            <wp:docPr id="1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点击“确认”，登录，这时您的登录身份为“交易乙方”，负责维护本单位的信息，提交中心验证。示例如下：</w:t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5265420" cy="2183130"/>
            <wp:effectExtent l="0" t="0" r="11430" b="7620"/>
            <wp:docPr id="11" name="图片 11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>
      <w:pPr>
        <w:pStyle w:val="3"/>
      </w:pPr>
      <w:bookmarkStart w:id="9" w:name="_Toc475633780"/>
      <w:r>
        <w:rPr>
          <w:rFonts w:hint="eastAsia"/>
        </w:rPr>
        <w:t>验证状态</w:t>
      </w:r>
      <w:bookmarkEnd w:id="9"/>
    </w:p>
    <w:p>
      <w:pPr>
        <w:pStyle w:val="5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交易主体入库实行事前信用承诺制，无人工核验环节，主体信息提交后自动通过验证，并转为网站公开公示，接受社会监督，请保证上传的证件和信息的真实性。</w:t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（1）编辑中：可以继续修改信息，一旦“提交验证”请求，</w:t>
      </w:r>
      <w:r>
        <w:rPr>
          <w:rFonts w:hint="eastAsia"/>
          <w:sz w:val="21"/>
          <w:lang w:eastAsia="zh-CN"/>
        </w:rPr>
        <w:t>系统自动审核通过</w:t>
      </w:r>
      <w:r>
        <w:rPr>
          <w:rFonts w:hint="eastAsia"/>
          <w:sz w:val="21"/>
        </w:rPr>
        <w:t>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（2）验证通过：交易中心已经验证过的正式记录。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  <w:lang w:val="en-US" w:eastAsia="zh-CN"/>
        </w:rPr>
        <w:t>3</w:t>
      </w:r>
      <w:r>
        <w:rPr>
          <w:rFonts w:hint="eastAsia"/>
          <w:sz w:val="21"/>
        </w:rPr>
        <w:t>）验证不通过：</w:t>
      </w:r>
      <w:r>
        <w:rPr>
          <w:rFonts w:hint="eastAsia"/>
          <w:sz w:val="21"/>
          <w:lang w:eastAsia="zh-CN"/>
        </w:rPr>
        <w:t>因填报信息不准确或其他特殊原因被</w:t>
      </w:r>
      <w:r>
        <w:rPr>
          <w:rFonts w:hint="eastAsia"/>
          <w:sz w:val="21"/>
        </w:rPr>
        <w:t>交易中心验证退回的状态，需要重新修改并提交。</w:t>
      </w:r>
      <w:bookmarkStart w:id="52" w:name="_GoBack"/>
      <w:bookmarkEnd w:id="52"/>
    </w:p>
    <w:p>
      <w:pPr>
        <w:pStyle w:val="5"/>
        <w:ind w:firstLine="0" w:firstLineChars="0"/>
        <w:rPr>
          <w:sz w:val="21"/>
        </w:rPr>
      </w:pPr>
    </w:p>
    <w:p>
      <w:pPr>
        <w:pStyle w:val="3"/>
      </w:pPr>
      <w:bookmarkStart w:id="10" w:name="_Toc475633781"/>
      <w:r>
        <w:rPr>
          <w:rFonts w:hint="eastAsia"/>
        </w:rPr>
        <w:t>扫描件</w:t>
      </w:r>
      <w:bookmarkEnd w:id="10"/>
    </w:p>
    <w:p>
      <w:pPr>
        <w:ind w:left="420" w:firstLine="0" w:firstLineChars="0"/>
      </w:pPr>
      <w:r>
        <w:rPr>
          <w:rFonts w:hint="eastAsia"/>
        </w:rPr>
        <w:t>在信息的新增和修改页面，可以上传电子件。上传电子件的大小在后台可以设置。</w:t>
      </w:r>
    </w:p>
    <w:p>
      <w:pPr>
        <w:ind w:left="420" w:firstLine="0" w:firstLineChars="0"/>
      </w:pPr>
      <w:r>
        <w:rPr>
          <w:rFonts w:hint="eastAsia"/>
        </w:rPr>
        <w:t>基本信息页面可以上传多个类型的电子件。点击“电子件管理”按钮：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945" cy="2139315"/>
            <wp:effectExtent l="0" t="0" r="1905" b="13335"/>
            <wp:docPr id="14" name="图片 1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14475"/>
            <wp:effectExtent l="0" t="0" r="9525" b="9525"/>
            <wp:docPr id="1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附件名称只能由中文，英文字母和数字组成，附件上传大小限制为1024KB;请上传后缀名为jpg,jpeg,bmp,gif,pdf,png类型的图片。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招投标企业登录后，可以维护本企业的信息，提交交易中心验证。</w:t>
      </w:r>
    </w:p>
    <w:p>
      <w:pPr>
        <w:pStyle w:val="2"/>
      </w:pPr>
      <w:bookmarkStart w:id="11" w:name="_Toc475633782"/>
      <w:r>
        <w:rPr>
          <w:rFonts w:hint="eastAsia"/>
        </w:rPr>
        <w:t>主体信息管理</w:t>
      </w:r>
      <w:bookmarkEnd w:id="11"/>
    </w:p>
    <w:p>
      <w:pPr>
        <w:pStyle w:val="3"/>
      </w:pPr>
      <w:bookmarkStart w:id="12" w:name="_Toc475633783"/>
      <w:r>
        <w:rPr>
          <w:rFonts w:hint="eastAsia"/>
        </w:rPr>
        <w:t>投标人</w:t>
      </w:r>
      <w:bookmarkEnd w:id="12"/>
    </w:p>
    <w:p>
      <w:pPr>
        <w:pStyle w:val="4"/>
      </w:pPr>
      <w:bookmarkStart w:id="13" w:name="_Toc24881"/>
      <w:bookmarkStart w:id="14" w:name="_Toc8609"/>
      <w:bookmarkStart w:id="15" w:name="_Toc11173"/>
      <w:bookmarkStart w:id="16" w:name="_Toc10841"/>
      <w:bookmarkStart w:id="17" w:name="_Toc475633784"/>
      <w:r>
        <w:rPr>
          <w:rFonts w:hint="eastAsia"/>
        </w:rPr>
        <w:t>基本信息</w:t>
      </w:r>
      <w:bookmarkEnd w:id="13"/>
      <w:bookmarkEnd w:id="14"/>
      <w:bookmarkEnd w:id="15"/>
      <w:bookmarkEnd w:id="16"/>
      <w:bookmarkEnd w:id="17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1、登录招投标系统，点击“投标人信息管理－基本信息”菜单，进入的页面。如下图：</w:t>
      </w:r>
      <w:bookmarkStart w:id="18" w:name="_Toc225152731"/>
      <w:bookmarkStart w:id="19" w:name="_Toc261428517"/>
    </w:p>
    <w:p>
      <w:pPr>
        <w:pStyle w:val="81"/>
      </w:pPr>
      <w:r>
        <w:drawing>
          <wp:inline distT="0" distB="0" distL="114300" distR="114300">
            <wp:extent cx="5265420" cy="1824355"/>
            <wp:effectExtent l="0" t="0" r="11430" b="4445"/>
            <wp:docPr id="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69230" cy="2136140"/>
            <wp:effectExtent l="0" t="0" r="7620" b="16510"/>
            <wp:docPr id="15" name="图片 15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73040" cy="1734185"/>
            <wp:effectExtent l="0" t="0" r="3810" b="18415"/>
            <wp:docPr id="16" name="图片 16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  <w:bookmarkStart w:id="20" w:name="_Toc24778"/>
      <w:bookmarkStart w:id="21" w:name="_Toc6314"/>
      <w:bookmarkStart w:id="22" w:name="_Toc3945"/>
      <w:bookmarkStart w:id="23" w:name="_Toc10476"/>
    </w:p>
    <w:p>
      <w:pPr>
        <w:pStyle w:val="81"/>
      </w:pPr>
    </w:p>
    <w:p>
      <w:pPr>
        <w:pStyle w:val="4"/>
      </w:pPr>
      <w:bookmarkStart w:id="24" w:name="_Toc475633785"/>
      <w:r>
        <w:rPr>
          <w:rFonts w:hint="eastAsia"/>
        </w:rPr>
        <w:t>经营资质</w:t>
      </w:r>
      <w:bookmarkEnd w:id="20"/>
      <w:bookmarkEnd w:id="21"/>
      <w:bookmarkEnd w:id="22"/>
      <w:bookmarkEnd w:id="23"/>
      <w:bookmarkEnd w:id="2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bookmarkEnd w:id="18"/>
    <w:bookmarkEnd w:id="19"/>
    <w:p>
      <w:pPr>
        <w:ind w:firstLine="424" w:firstLineChars="202"/>
      </w:pPr>
      <w:bookmarkStart w:id="25" w:name="_Toc261428518"/>
      <w:bookmarkStart w:id="26" w:name="_Toc225152732"/>
      <w:r>
        <w:rPr>
          <w:rFonts w:hint="eastAsia"/>
        </w:rPr>
        <w:t>1、点击“投标人信息管理--经营资质”菜单，进入经营资质列表页面。如下图：</w:t>
      </w:r>
    </w:p>
    <w:p>
      <w:pPr>
        <w:pStyle w:val="81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1775460"/>
            <wp:effectExtent l="0" t="0" r="7620" b="15240"/>
            <wp:docPr id="17" name="图片 17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2、点击“新增经营资质”按钮，如下图：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865" cy="2142490"/>
            <wp:effectExtent l="0" t="0" r="6985" b="10160"/>
            <wp:docPr id="19" name="图片 19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0" w:firstLineChars="200"/>
      </w:pPr>
      <w:r>
        <w:rPr>
          <w:rFonts w:hint="eastAsia"/>
        </w:rPr>
        <w:t>“资质等级”可以选择企业所拥有的各类资质。</w:t>
      </w:r>
    </w:p>
    <w:p>
      <w:pPr>
        <w:pStyle w:val="81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>
      <w:pPr>
        <w:pStyle w:val="81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230" cy="1995805"/>
            <wp:effectExtent l="0" t="0" r="7620" b="4445"/>
            <wp:docPr id="20" name="图片 2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>
      <w:pPr>
        <w:ind w:firstLine="420"/>
      </w:pPr>
      <w:r>
        <w:rPr>
          <w:rFonts w:hint="eastAsia"/>
          <w:color w:val="FF0000"/>
        </w:rPr>
        <w:t>②可以新增多个相同的资质。</w:t>
      </w:r>
    </w:p>
    <w:p>
      <w:pPr>
        <w:ind w:firstLine="424" w:firstLineChars="202"/>
      </w:pPr>
      <w:r>
        <w:rPr>
          <w:rFonts w:hint="eastAsia"/>
        </w:rPr>
        <w:t>5、点击经营资质列表页面上的“操作”按钮，可修改经营资质信息。如下图：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9585"/>
            <wp:effectExtent l="0" t="0" r="6985" b="12065"/>
            <wp:docPr id="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6055" cy="2134870"/>
            <wp:effectExtent l="0" t="0" r="10795" b="17780"/>
            <wp:docPr id="22" name="图片 22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6、经营资质列表页面上，“编辑”状态下、“验证未通过”状态下，选中要删除的经营资质，点击“删除经营资质”按钮，可删除选中的记录。如下图：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838325"/>
            <wp:effectExtent l="0" t="0" r="10795" b="9525"/>
            <wp:docPr id="2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7" w:name="_项目经理"/>
      <w:bookmarkEnd w:id="27"/>
      <w:bookmarkStart w:id="28" w:name="_Toc475633786"/>
      <w:r>
        <w:rPr>
          <w:rFonts w:hint="eastAsia"/>
        </w:rPr>
        <w:t>职业人员</w:t>
      </w:r>
      <w:bookmarkEnd w:id="2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1、点击“投标人信息管理--职业人员”菜单，进入职业人员列表页面。如下图：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3、填写完职业人员信息，点击“下一步”按钮，进入职业人员查看页面。如下图：</w:t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>
      <w:pPr>
        <w:ind w:firstLine="424" w:firstLineChars="202"/>
      </w:pPr>
      <w:r>
        <w:rPr>
          <w:rFonts w:hint="eastAsia"/>
        </w:rPr>
        <w:t>5、点击职业人员列表页面上的“操作”按钮，可修改职业人员信息。如下图：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6、职业人员表页面上，“编辑”状态下、“验证未通过”状态下，选中要删除的职业人员，点击“删除职业人员”按钮，可删除选中的记录。如下图：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7、点击“验证通过”状态下的操作按钮，进入项目经理查看页面。如下图：</w:t>
      </w:r>
      <w:r>
        <w:drawing>
          <wp:inline distT="0" distB="0" distL="114300" distR="114300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>
      <w:pPr>
        <w:ind w:firstLine="0" w:firstLineChars="0"/>
      </w:pPr>
    </w:p>
    <w:bookmarkEnd w:id="25"/>
    <w:bookmarkEnd w:id="26"/>
    <w:p>
      <w:pPr>
        <w:pStyle w:val="4"/>
      </w:pPr>
      <w:bookmarkStart w:id="29" w:name="_Toc475633787"/>
      <w:r>
        <w:rPr>
          <w:rFonts w:hint="eastAsia"/>
        </w:rPr>
        <w:t>人员职业资格</w:t>
      </w:r>
      <w:bookmarkEnd w:id="2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1、点击“投标人信息管理--人员职业资格”菜单，进入人员职业资格列表页面。如下图：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2、点击“新增人员职业资格”按钮，如下图：</w:t>
      </w:r>
    </w:p>
    <w:p>
      <w:pPr>
        <w:pStyle w:val="81"/>
      </w:pPr>
      <w:r>
        <w:drawing>
          <wp:inline distT="0" distB="0" distL="114300" distR="114300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电子件管理-人员职业资格必须上传。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3、点击“下一步”按钮，进入人员职业资格查看页面。如下图：</w:t>
      </w:r>
    </w:p>
    <w:p>
      <w:pPr>
        <w:pStyle w:val="81"/>
      </w:pPr>
      <w:r>
        <w:drawing>
          <wp:inline distT="0" distB="0" distL="114300" distR="114300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6、人员职业资格列表页面上，“编辑”状态下、“验证未通过”状态下，选中要删除的人员职业资格，点击“删除人员职业资格”按钮，可删除选中的记录。如下图：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0" w:name="_Toc475633788"/>
      <w:r>
        <w:rPr>
          <w:rFonts w:hint="eastAsia"/>
        </w:rPr>
        <w:t>投标业绩</w:t>
      </w:r>
      <w:bookmarkEnd w:id="3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0"/>
        <w:rPr>
          <w:b/>
        </w:rPr>
      </w:pPr>
      <w:r>
        <w:rPr>
          <w:rFonts w:hint="eastAsia"/>
        </w:rPr>
        <w:t>1、点击“投标信息管理--投标业绩”菜单，进入投标业绩列表页面。如下图：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2、点击“新增业绩”按钮，如下图：</w:t>
      </w:r>
    </w:p>
    <w:p>
      <w:pPr>
        <w:pStyle w:val="81"/>
      </w:pPr>
      <w:r>
        <w:drawing>
          <wp:inline distT="0" distB="0" distL="114300" distR="114300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填写页面上标段编号、标段名称、选择招标人名称等信息。点击“修改保存”按钮，基本信息处于“编辑”中状态，可再次修改。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>
      <w:pPr>
        <w:ind w:left="420" w:firstLine="0" w:firstLineChars="0"/>
      </w:pPr>
      <w:r>
        <w:rPr>
          <w:rFonts w:hint="eastAsia"/>
        </w:rPr>
        <w:t>4、点击投标业绩列表页面上的“操作”按钮，可修改投标业绩信息。如下图：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8、投标业绩列表页面上，“编辑”状态下、“验证未通过”状态下，选中要删除的企业业绩，点击“删除企业业绩”按钮，可删除选中的记录。如下图：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删除业绩，与其关联的获奖也将删除。</w:t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63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1、施工单位，建设工程流程走完销号，投标业绩--场内业绩会有一条记录，如下图：</w:t>
      </w:r>
    </w:p>
    <w:p>
      <w:pPr>
        <w:pStyle w:val="63"/>
        <w:ind w:firstLine="0" w:firstLineChars="0"/>
      </w:pPr>
      <w:r>
        <w:drawing>
          <wp:inline distT="0" distB="0" distL="114300" distR="114300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ind w:firstLine="0" w:firstLineChars="0"/>
      </w:pPr>
    </w:p>
    <w:p>
      <w:pPr>
        <w:pStyle w:val="4"/>
      </w:pPr>
      <w:bookmarkStart w:id="31" w:name="_企业获奖"/>
      <w:bookmarkEnd w:id="31"/>
      <w:bookmarkStart w:id="32" w:name="_Toc475633789"/>
      <w:r>
        <w:rPr>
          <w:rFonts w:hint="eastAsia"/>
        </w:rPr>
        <w:t>企业获奖</w:t>
      </w:r>
      <w:bookmarkEnd w:id="3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1、点击“投标人信息管理--企业获奖”菜单，进入企业获奖列表页面。如下图：</w:t>
      </w:r>
    </w:p>
    <w:p>
      <w:pPr>
        <w:pStyle w:val="81"/>
      </w:pPr>
      <w:r>
        <w:drawing>
          <wp:inline distT="0" distB="0" distL="114300" distR="114300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填写获奖名称、颁奖部门、获奖日期等信息。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371" w:firstLineChars="177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371" w:firstLineChars="177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395220"/>
            <wp:effectExtent l="0" t="0" r="8890" b="5080"/>
            <wp:docPr id="2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3" w:name="_Toc475633790"/>
      <w:r>
        <w:rPr>
          <w:rFonts w:hint="eastAsia"/>
        </w:rPr>
        <w:t>各类证书</w:t>
      </w:r>
      <w:bookmarkEnd w:id="3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1、点击“投标人信息管理--企业各类证书”菜单，进入企业各类证书列表页面。如下图：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2、点击“新增证书”按钮，如下图：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3、点击“下一步”按钮，进入查看证书页面。如下图：</w:t>
      </w:r>
    </w:p>
    <w:p>
      <w:pPr>
        <w:pStyle w:val="81"/>
      </w:pPr>
      <w:r>
        <w:drawing>
          <wp:inline distT="0" distB="0" distL="114300" distR="114300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5、点击企业各类证书列表页面上的“操作”按钮，可修改证书信息。如下图：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6、企业各类证书列表页面上，“编辑”状态下、“验证未通过”状态下，选中要删除的证书，点击“删除证书”按钮，可删除选中的记录。如下图：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4" w:name="_企业财务"/>
      <w:bookmarkEnd w:id="34"/>
      <w:bookmarkStart w:id="35" w:name="_Toc475633791"/>
      <w:r>
        <w:rPr>
          <w:rFonts w:hint="eastAsia"/>
        </w:rPr>
        <w:t>企业财务</w:t>
      </w:r>
      <w:bookmarkEnd w:id="3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新增交易乙方企业财务。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1、点击“投标人信息管理--企业财务”菜单，进入企业财务列表页面。如下图：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1135" cy="1776730"/>
            <wp:effectExtent l="0" t="0" r="5715" b="13970"/>
            <wp:docPr id="5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2、点击“新增财务”按钮，如下图：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1712595"/>
            <wp:effectExtent l="0" t="0" r="1905" b="1905"/>
            <wp:docPr id="2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>
      <w:pPr>
        <w:pStyle w:val="5"/>
        <w:ind w:firstLine="0" w:firstLineChars="0"/>
        <w:rPr>
          <w:color w:val="FF0000"/>
          <w:sz w:val="21"/>
        </w:rPr>
      </w:pPr>
      <w:r>
        <w:drawing>
          <wp:inline distT="0" distB="0" distL="114300" distR="114300">
            <wp:extent cx="5267960" cy="1985645"/>
            <wp:effectExtent l="0" t="0" r="8890" b="14605"/>
            <wp:docPr id="2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3、点击“下一步”按钮，进入查看财务页面。如下图：</w:t>
      </w:r>
    </w:p>
    <w:p>
      <w:pPr>
        <w:pStyle w:val="81"/>
      </w:pPr>
      <w:r>
        <w:drawing>
          <wp:inline distT="0" distB="0" distL="114300" distR="114300">
            <wp:extent cx="5268595" cy="2178050"/>
            <wp:effectExtent l="0" t="0" r="8255" b="12700"/>
            <wp:docPr id="20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5、点击企业财务列表页面上的“操作”按钮，可修改财务信息。如下图：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769110"/>
            <wp:effectExtent l="0" t="0" r="5715" b="2540"/>
            <wp:docPr id="20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245360"/>
            <wp:effectExtent l="0" t="0" r="8890" b="2540"/>
            <wp:docPr id="2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6、企也财务列表页面上，“编辑”状态下、“验证未通过”状态下，选中要删除的财务，点击“删除财务”按钮，可删除选中的记录。如下图：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78585"/>
            <wp:effectExtent l="0" t="0" r="5715" b="12065"/>
            <wp:docPr id="202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475633792"/>
      <w:r>
        <w:rPr>
          <w:rFonts w:hint="eastAsia"/>
        </w:rPr>
        <w:t>投标所需材料</w:t>
      </w:r>
      <w:bookmarkEnd w:id="3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1、点击“投标人信息管理--投标所需材料”菜单，进入投标所需材料列表页面。如下图：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604645"/>
            <wp:effectExtent l="0" t="0" r="5715" b="14605"/>
            <wp:docPr id="203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420"/>
      </w:pPr>
      <w:r>
        <w:rPr>
          <w:rFonts w:hint="eastAsia"/>
        </w:rPr>
        <w:t>此处显用于维护项目经理其他材料，点击查看按钮，进行扫描件上传。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2、点击“正在施工项目和新接项目情况”按钮。如下图：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534795"/>
            <wp:effectExtent l="0" t="0" r="10795" b="8255"/>
            <wp:docPr id="204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业绩类型分为“自行添加在建工程”和“系统生成在建工程”，其中“系统生成在建工程”是不能删除的。</w:t>
      </w:r>
    </w:p>
    <w:p>
      <w:pPr>
        <w:ind w:left="420" w:firstLine="0" w:firstLineChars="0"/>
      </w:pPr>
      <w:r>
        <w:rPr>
          <w:rFonts w:hint="eastAsia"/>
        </w:rPr>
        <w:t>3、点击“新建在建项目”，如下图：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6850" cy="1628775"/>
            <wp:effectExtent l="0" t="0" r="0" b="9525"/>
            <wp:docPr id="197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填写项目名称、招标人、项目经理等信息。点击“修改保存”，在建工程新建成功。此处新建的为“自行添加在建工程”。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0" w:firstLineChars="20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>
      <w:pPr>
        <w:pStyle w:val="5"/>
        <w:ind w:left="420" w:firstLine="0" w:firstLineChars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>
      <w:pPr>
        <w:pStyle w:val="5"/>
        <w:ind w:firstLine="371" w:firstLineChars="177"/>
        <w:rPr>
          <w:sz w:val="21"/>
        </w:rPr>
      </w:pPr>
      <w:r>
        <w:rPr>
          <w:rFonts w:hint="eastAsia"/>
          <w:sz w:val="21"/>
          <w:szCs w:val="21"/>
        </w:rPr>
        <w:t>4、</w:t>
      </w:r>
      <w:r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>
      <w:pPr>
        <w:ind w:firstLine="420"/>
      </w:pPr>
      <w:r>
        <w:rPr>
          <w:rFonts w:hint="eastAsia"/>
        </w:rPr>
        <w:t>5、点击投标所需材料列表页面上的“操作”按钮，可修改投标所需材料信息。如下图：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4945" cy="1631950"/>
            <wp:effectExtent l="0" t="0" r="1905" b="6350"/>
            <wp:docPr id="68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6、投标所需材料列表页面上，直接选中要删除的记录，点击“删除”按钮，可删除选中的记录。如下图：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21485"/>
            <wp:effectExtent l="0" t="0" r="10795" b="12065"/>
            <wp:docPr id="6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</w:pPr>
      <w:bookmarkStart w:id="37" w:name="_信息披露"/>
      <w:bookmarkEnd w:id="37"/>
      <w:bookmarkStart w:id="38" w:name="_Toc475633793"/>
      <w:r>
        <w:rPr>
          <w:rFonts w:hint="eastAsia"/>
        </w:rPr>
        <w:t>信息披露</w:t>
      </w:r>
      <w:bookmarkEnd w:id="3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新增交易乙方信息披露。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1、点击“投标人信息管理--信息披露”菜单，进入信息披露列表页面。如下图：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4310" cy="1604645"/>
            <wp:effectExtent l="0" t="0" r="2540" b="14605"/>
            <wp:docPr id="6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2、点击“新增信息披露”按钮，如下图：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410970"/>
            <wp:effectExtent l="0" t="0" r="635" b="17780"/>
            <wp:docPr id="205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填写信息披露内容。点击“修改保存”按钮，基本信息处于“编辑”中状态，可再次修改。</w:t>
      </w:r>
    </w:p>
    <w:p>
      <w:pPr>
        <w:ind w:firstLine="420"/>
      </w:pPr>
    </w:p>
    <w:p>
      <w:pPr>
        <w:ind w:firstLine="420"/>
        <w:rPr>
          <w:color w:val="FF0000"/>
        </w:rPr>
      </w:pPr>
      <w:r>
        <w:rPr>
          <w:rFonts w:hint="eastAsia"/>
        </w:rPr>
        <w:t>3、点击“下一步”按钮，进入查看信息披露页面。如下图：</w:t>
      </w:r>
    </w:p>
    <w:p>
      <w:pPr>
        <w:pStyle w:val="81"/>
      </w:pPr>
      <w:r>
        <w:drawing>
          <wp:inline distT="0" distB="0" distL="114300" distR="114300">
            <wp:extent cx="5267960" cy="1931035"/>
            <wp:effectExtent l="0" t="0" r="8890" b="12065"/>
            <wp:docPr id="2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5、点击信息披露列表页面上的“操作”按钮，可修改披露信息。如下图：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776095"/>
            <wp:effectExtent l="0" t="0" r="17780" b="14605"/>
            <wp:docPr id="6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1657985"/>
            <wp:effectExtent l="0" t="0" r="8890" b="18415"/>
            <wp:docPr id="2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6、信息披露列表页面上，“编辑”状态下、“验证未通过”状态下，选中要删除的信息披露，点击“删除信息披露”按钮，可删除选中的记录。如下图：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83715"/>
            <wp:effectExtent l="0" t="0" r="0" b="6985"/>
            <wp:docPr id="6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9" w:name="_信用评价"/>
      <w:bookmarkEnd w:id="39"/>
      <w:bookmarkStart w:id="40" w:name="_Toc475633794"/>
      <w:r>
        <w:rPr>
          <w:rFonts w:hint="eastAsia"/>
        </w:rPr>
        <w:t>信用评价</w:t>
      </w:r>
      <w:bookmarkEnd w:id="4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1、点击“投标人信息管理--信用评价”菜单，进入信用评价列表页面。如下图：</w:t>
      </w:r>
    </w:p>
    <w:p>
      <w:pPr>
        <w:pStyle w:val="81"/>
      </w:pPr>
      <w:r>
        <w:drawing>
          <wp:inline distT="0" distB="0" distL="114300" distR="114300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41" w:name="_主体奖惩记录"/>
      <w:bookmarkEnd w:id="41"/>
      <w:bookmarkStart w:id="42" w:name="_Toc475633795"/>
      <w:r>
        <w:rPr>
          <w:rFonts w:hint="eastAsia"/>
        </w:rPr>
        <w:t>奖惩记录</w:t>
      </w:r>
      <w:bookmarkEnd w:id="4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1、点击“投标人信息管理--奖惩记录”菜单，进入企业获奖列表页面。如下图：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43" w:name="_Toc475633796"/>
      <w:r>
        <w:rPr>
          <w:rFonts w:hint="eastAsia"/>
        </w:rPr>
        <w:t>主体奖惩记录</w:t>
      </w:r>
      <w:bookmarkEnd w:id="4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1、点击“投标人信息管理--主体奖惩记录”菜单，进入主体奖惩列表页面。如下图：</w:t>
      </w:r>
    </w:p>
    <w:p>
      <w:pPr>
        <w:pStyle w:val="81"/>
      </w:pPr>
      <w:r>
        <w:drawing>
          <wp:inline distT="0" distB="0" distL="114300" distR="114300">
            <wp:extent cx="5269865" cy="1686560"/>
            <wp:effectExtent l="0" t="0" r="6985" b="8890"/>
            <wp:docPr id="65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4" w:name="_人员奖惩记录"/>
      <w:bookmarkEnd w:id="44"/>
      <w:bookmarkStart w:id="45" w:name="_Toc475633797"/>
      <w:r>
        <w:rPr>
          <w:rFonts w:hint="eastAsia"/>
        </w:rPr>
        <w:t>人员奖惩记录</w:t>
      </w:r>
      <w:bookmarkEnd w:id="4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1、点击“投标人信息管理--人员奖惩记录”菜单，进入人员奖惩列表页面。如下图：</w:t>
      </w:r>
    </w:p>
    <w:p>
      <w:pPr>
        <w:pStyle w:val="81"/>
      </w:pPr>
      <w:r>
        <w:drawing>
          <wp:inline distT="0" distB="0" distL="114300" distR="114300">
            <wp:extent cx="5266055" cy="1460500"/>
            <wp:effectExtent l="0" t="0" r="10795" b="6350"/>
            <wp:docPr id="66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6" w:name="_未验证的修改"/>
      <w:bookmarkEnd w:id="46"/>
      <w:bookmarkStart w:id="47" w:name="_Toc475633798"/>
      <w:r>
        <w:rPr>
          <w:rFonts w:hint="eastAsia"/>
        </w:rPr>
        <w:t>未验证的修改</w:t>
      </w:r>
      <w:bookmarkEnd w:id="4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71" w:firstLineChars="177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pStyle w:val="4"/>
      </w:pPr>
      <w:bookmarkStart w:id="48" w:name="_变更历史"/>
      <w:bookmarkEnd w:id="48"/>
      <w:bookmarkStart w:id="49" w:name="_Toc475633799"/>
      <w:r>
        <w:rPr>
          <w:rFonts w:hint="eastAsia"/>
        </w:rPr>
        <w:t>变更历史</w:t>
      </w:r>
      <w:bookmarkEnd w:id="4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>
      <w:pPr>
        <w:pStyle w:val="5"/>
        <w:ind w:firstLine="424" w:firstLineChars="202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>
      <w:pPr>
        <w:ind w:firstLine="0" w:firstLineChars="0"/>
      </w:pPr>
    </w:p>
    <w:p>
      <w:pPr>
        <w:pStyle w:val="4"/>
      </w:pPr>
      <w:bookmarkStart w:id="50" w:name="_履约记录"/>
      <w:bookmarkEnd w:id="50"/>
      <w:bookmarkStart w:id="51" w:name="_Toc475633800"/>
      <w:r>
        <w:rPr>
          <w:rFonts w:hint="eastAsia"/>
        </w:rPr>
        <w:t>修改密码</w:t>
      </w:r>
      <w:bookmarkEnd w:id="5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ind w:firstLine="0" w:firstLineChars="0"/>
      </w:pPr>
    </w:p>
    <w:p>
      <w:pPr>
        <w:pStyle w:val="5"/>
        <w:ind w:firstLine="315"/>
        <w:rPr>
          <w:sz w:val="21"/>
          <w:szCs w:val="21"/>
        </w:rPr>
      </w:pPr>
    </w:p>
    <w:p>
      <w:pPr>
        <w:pStyle w:val="5"/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TrackMoves/>
  <w:attachedTemplate r:id="rId1"/>
  <w:documentProtection w:enforcement="0"/>
  <w:defaultTabStop w:val="50"/>
  <w:drawingGridHorizontalSpacing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E4C9F"/>
    <w:rsid w:val="000F71E7"/>
    <w:rsid w:val="0010785F"/>
    <w:rsid w:val="00124CF0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C981555"/>
    <w:rsid w:val="11D94202"/>
    <w:rsid w:val="14284FFF"/>
    <w:rsid w:val="189937F1"/>
    <w:rsid w:val="1B443C26"/>
    <w:rsid w:val="1CB93C18"/>
    <w:rsid w:val="1D9C2B2D"/>
    <w:rsid w:val="1FD46CFC"/>
    <w:rsid w:val="201A61E2"/>
    <w:rsid w:val="26A7635C"/>
    <w:rsid w:val="27564780"/>
    <w:rsid w:val="27F35702"/>
    <w:rsid w:val="2939662A"/>
    <w:rsid w:val="29FA5C89"/>
    <w:rsid w:val="2D291BE3"/>
    <w:rsid w:val="2F0B3AF4"/>
    <w:rsid w:val="2FB0786C"/>
    <w:rsid w:val="36BC6767"/>
    <w:rsid w:val="37FE0DD5"/>
    <w:rsid w:val="3AFC6E9F"/>
    <w:rsid w:val="3F2B1632"/>
    <w:rsid w:val="3F5F5FC2"/>
    <w:rsid w:val="3FFD55E1"/>
    <w:rsid w:val="461344E6"/>
    <w:rsid w:val="4B025943"/>
    <w:rsid w:val="4E581502"/>
    <w:rsid w:val="52E7560D"/>
    <w:rsid w:val="5BC868E6"/>
    <w:rsid w:val="5BDC6F9E"/>
    <w:rsid w:val="5BF04CF5"/>
    <w:rsid w:val="6507671B"/>
    <w:rsid w:val="696514BB"/>
    <w:rsid w:val="6BDD77FE"/>
    <w:rsid w:val="6FFF4930"/>
    <w:rsid w:val="70AB16BD"/>
    <w:rsid w:val="718558A7"/>
    <w:rsid w:val="749870E7"/>
    <w:rsid w:val="7629799B"/>
    <w:rsid w:val="770A030E"/>
    <w:rsid w:val="77F60AD7"/>
    <w:rsid w:val="7AC819D8"/>
    <w:rsid w:val="7B7A52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7" Type="http://schemas.openxmlformats.org/officeDocument/2006/relationships/fontTable" Target="fontTable.xml"/><Relationship Id="rId106" Type="http://schemas.openxmlformats.org/officeDocument/2006/relationships/customXml" Target="../customXml/item2.xml"/><Relationship Id="rId105" Type="http://schemas.openxmlformats.org/officeDocument/2006/relationships/numbering" Target="numbering.xml"/><Relationship Id="rId104" Type="http://schemas.openxmlformats.org/officeDocument/2006/relationships/customXml" Target="../customXml/item1.xml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356140-50C7-4C24-A58B-AD36D50643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                   </Company>
  <Pages>85</Pages>
  <Words>3003</Words>
  <Characters>17119</Characters>
  <Lines>142</Lines>
  <Paragraphs>40</Paragraphs>
  <TotalTime>39</TotalTime>
  <ScaleCrop>false</ScaleCrop>
  <LinksUpToDate>false</LinksUpToDate>
  <CharactersWithSpaces>20082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zhanghaiyan</dc:creator>
  <cp:lastModifiedBy>知明1400651905</cp:lastModifiedBy>
  <dcterms:modified xsi:type="dcterms:W3CDTF">2021-05-21T03:08:06Z</dcterms:modified>
  <dc:title>_x0001_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736A8E89436948F99172C1AE7AE3F58E</vt:lpwstr>
  </property>
</Properties>
</file>