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389110"/>
            <wp:effectExtent l="0" t="0" r="8890" b="2540"/>
            <wp:docPr id="1" name="图片 1" descr="海润盐业-大安住建局合同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海润盐业-大安住建局合同_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38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41357"/>
    <w:rsid w:val="13E66EBD"/>
    <w:rsid w:val="15BC5DCD"/>
    <w:rsid w:val="2BEB1A44"/>
    <w:rsid w:val="31147AAD"/>
    <w:rsid w:val="37CC4D0D"/>
    <w:rsid w:val="46BF587A"/>
    <w:rsid w:val="4DA14D20"/>
    <w:rsid w:val="707176D1"/>
    <w:rsid w:val="74D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2021-12-29T03:13:10Z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D783A1718DE644C8BD784B55A7449AC6</vt:lpwstr>
  </property>
</Properties>
</file>