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89110"/>
            <wp:effectExtent l="0" t="0" r="8890" b="2540"/>
            <wp:docPr id="1" name="图片 1" descr="海润盐业-大安住建局合同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海润盐业-大安住建局合同_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8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41357"/>
    <w:rsid w:val="160945B2"/>
    <w:rsid w:val="231F1DD7"/>
    <w:rsid w:val="2FB579E0"/>
    <w:rsid w:val="37CC4D0D"/>
    <w:rsid w:val="43B55606"/>
    <w:rsid w:val="46BF587A"/>
    <w:rsid w:val="4F066A97"/>
    <w:rsid w:val="52623609"/>
    <w:rsid w:val="5A0F77D5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2021-12-29T03:13:54Z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D783A1718DE644C8BD784B55A7449AC6</vt:lpwstr>
  </property>
</Properties>
</file>